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4E5D9" w14:textId="11D04E87" w:rsidR="00405EAB" w:rsidRDefault="00311A42" w:rsidP="00311A42">
      <w:pPr>
        <w:pStyle w:val="BodyText"/>
        <w:tabs>
          <w:tab w:val="left" w:pos="1750"/>
        </w:tabs>
        <w:spacing w:line="276" w:lineRule="auto"/>
        <w:ind w:left="0"/>
        <w:rPr>
          <w:rFonts w:ascii="Helvetica" w:hAnsi="Helvetica"/>
          <w:color w:val="FF0000"/>
          <w:sz w:val="22"/>
          <w:szCs w:val="22"/>
        </w:rPr>
      </w:pPr>
      <w:r>
        <w:rPr>
          <w:rFonts w:ascii="Helvetica" w:hAnsi="Helvetica"/>
          <w:color w:val="FF0000"/>
          <w:sz w:val="22"/>
          <w:szCs w:val="22"/>
        </w:rPr>
        <w:tab/>
      </w:r>
    </w:p>
    <w:p w14:paraId="3A4A0B20" w14:textId="77777777" w:rsidR="00AC67F0" w:rsidRDefault="00AC67F0" w:rsidP="001F4944">
      <w:pPr>
        <w:pStyle w:val="BodyText"/>
        <w:tabs>
          <w:tab w:val="left" w:pos="8175"/>
          <w:tab w:val="left" w:pos="8841"/>
        </w:tabs>
        <w:spacing w:line="276" w:lineRule="auto"/>
        <w:ind w:left="0"/>
        <w:rPr>
          <w:rFonts w:ascii="Helvetica" w:hAnsi="Helvetica"/>
          <w:color w:val="FF0000"/>
          <w:sz w:val="22"/>
          <w:szCs w:val="22"/>
        </w:rPr>
      </w:pPr>
    </w:p>
    <w:p w14:paraId="45999B06" w14:textId="77777777" w:rsidR="00AC67F0" w:rsidRDefault="00AC67F0" w:rsidP="001F4944">
      <w:pPr>
        <w:pStyle w:val="BodyText"/>
        <w:tabs>
          <w:tab w:val="left" w:pos="8175"/>
          <w:tab w:val="left" w:pos="8841"/>
        </w:tabs>
        <w:spacing w:line="276" w:lineRule="auto"/>
        <w:ind w:left="0"/>
        <w:rPr>
          <w:rFonts w:ascii="Helvetica" w:hAnsi="Helvetica"/>
          <w:color w:val="FF0000"/>
          <w:sz w:val="22"/>
          <w:szCs w:val="22"/>
        </w:rPr>
      </w:pPr>
    </w:p>
    <w:p w14:paraId="0C577280" w14:textId="77777777" w:rsidR="00311A42" w:rsidRDefault="00311A42" w:rsidP="001F4944">
      <w:pPr>
        <w:pStyle w:val="BodyText"/>
        <w:tabs>
          <w:tab w:val="left" w:pos="8175"/>
          <w:tab w:val="left" w:pos="8841"/>
        </w:tabs>
        <w:spacing w:line="276" w:lineRule="auto"/>
        <w:ind w:left="0"/>
        <w:rPr>
          <w:rFonts w:ascii="Helvetica" w:hAnsi="Helvetica"/>
          <w:color w:val="FF0000"/>
          <w:sz w:val="22"/>
          <w:szCs w:val="22"/>
        </w:rPr>
      </w:pPr>
    </w:p>
    <w:p w14:paraId="3AFB1B3D" w14:textId="1785A34C" w:rsidR="00F63AC8" w:rsidRPr="00FD77FB" w:rsidRDefault="00405EAB" w:rsidP="001F4944">
      <w:pPr>
        <w:pStyle w:val="BodyText"/>
        <w:tabs>
          <w:tab w:val="left" w:pos="8175"/>
          <w:tab w:val="left" w:pos="8841"/>
        </w:tabs>
        <w:spacing w:line="276" w:lineRule="auto"/>
        <w:ind w:left="0"/>
        <w:rPr>
          <w:rFonts w:ascii="Helvetica" w:hAnsi="Helvetica"/>
          <w:sz w:val="22"/>
          <w:szCs w:val="22"/>
        </w:rPr>
      </w:pPr>
      <w:r w:rsidRPr="00FD77FB">
        <w:rPr>
          <w:rFonts w:ascii="Helvetica" w:hAnsi="Helvetica"/>
          <w:sz w:val="22"/>
          <w:szCs w:val="22"/>
        </w:rPr>
        <w:t xml:space="preserve">PRESS RELEASE </w:t>
      </w:r>
      <w:r w:rsidR="00FD77FB">
        <w:rPr>
          <w:rFonts w:ascii="Helvetica" w:hAnsi="Helvetica"/>
          <w:sz w:val="22"/>
          <w:szCs w:val="22"/>
        </w:rPr>
        <w:t>–</w:t>
      </w:r>
      <w:r w:rsidR="00F63AC8" w:rsidRPr="00FD77FB">
        <w:rPr>
          <w:rFonts w:ascii="Helvetica" w:hAnsi="Helvetica"/>
          <w:sz w:val="22"/>
          <w:szCs w:val="22"/>
        </w:rPr>
        <w:t xml:space="preserve"> </w:t>
      </w:r>
      <w:r w:rsidR="00BA52C4" w:rsidRPr="00FD77FB">
        <w:rPr>
          <w:rFonts w:ascii="Helvetica" w:hAnsi="Helvetica"/>
          <w:sz w:val="22"/>
          <w:szCs w:val="22"/>
        </w:rPr>
        <w:t xml:space="preserve">THURSDAY 12 </w:t>
      </w:r>
      <w:r w:rsidR="00F63AC8" w:rsidRPr="00FD77FB">
        <w:rPr>
          <w:rFonts w:ascii="Helvetica" w:hAnsi="Helvetica"/>
          <w:sz w:val="22"/>
          <w:szCs w:val="22"/>
        </w:rPr>
        <w:t>NOVEMBER 2015</w:t>
      </w:r>
    </w:p>
    <w:p w14:paraId="2D5C65B9" w14:textId="59CC1FAB" w:rsidR="00197331" w:rsidRPr="001F4944" w:rsidRDefault="001D489F" w:rsidP="001F4944">
      <w:pPr>
        <w:pStyle w:val="BodyText"/>
        <w:tabs>
          <w:tab w:val="left" w:pos="8175"/>
        </w:tabs>
        <w:spacing w:line="276" w:lineRule="auto"/>
        <w:ind w:left="0"/>
        <w:rPr>
          <w:rFonts w:ascii="Helvetica" w:hAnsi="Helvetica"/>
          <w:b/>
          <w:sz w:val="22"/>
          <w:szCs w:val="22"/>
        </w:rPr>
      </w:pPr>
      <w:r>
        <w:rPr>
          <w:rFonts w:ascii="Helvetica" w:hAnsi="Helvetica"/>
          <w:b/>
          <w:sz w:val="22"/>
          <w:szCs w:val="22"/>
        </w:rPr>
        <w:t>Important UK college</w:t>
      </w:r>
      <w:r w:rsidR="00EE073A">
        <w:rPr>
          <w:rFonts w:ascii="Helvetica" w:hAnsi="Helvetica"/>
          <w:b/>
          <w:sz w:val="22"/>
          <w:szCs w:val="22"/>
        </w:rPr>
        <w:t xml:space="preserve"> pathways </w:t>
      </w:r>
      <w:r>
        <w:rPr>
          <w:rFonts w:ascii="Helvetica" w:hAnsi="Helvetica"/>
          <w:b/>
          <w:sz w:val="22"/>
          <w:szCs w:val="22"/>
        </w:rPr>
        <w:t xml:space="preserve">for </w:t>
      </w:r>
      <w:r w:rsidR="00EE073A">
        <w:rPr>
          <w:rFonts w:ascii="Helvetica" w:hAnsi="Helvetica"/>
          <w:b/>
          <w:sz w:val="22"/>
          <w:szCs w:val="22"/>
        </w:rPr>
        <w:t>international students</w:t>
      </w:r>
      <w:r>
        <w:rPr>
          <w:rFonts w:ascii="Helvetica" w:hAnsi="Helvetica"/>
          <w:b/>
          <w:sz w:val="22"/>
          <w:szCs w:val="22"/>
        </w:rPr>
        <w:t xml:space="preserve"> must be protected</w:t>
      </w:r>
      <w:r w:rsidR="00326DEF">
        <w:rPr>
          <w:rFonts w:ascii="Helvetica" w:hAnsi="Helvetica"/>
          <w:b/>
          <w:sz w:val="22"/>
          <w:szCs w:val="22"/>
        </w:rPr>
        <w:br/>
        <w:t>– j</w:t>
      </w:r>
      <w:r w:rsidR="00326DEF" w:rsidRPr="00326DEF">
        <w:rPr>
          <w:rFonts w:ascii="Helvetica" w:hAnsi="Helvetica"/>
          <w:b/>
          <w:sz w:val="22"/>
          <w:szCs w:val="22"/>
        </w:rPr>
        <w:t>oint statement by Study UK, English UK, UKCISA and Exporting Education UK</w:t>
      </w:r>
    </w:p>
    <w:p w14:paraId="4BEFBCDE" w14:textId="77777777" w:rsidR="00381C55" w:rsidRPr="001F4944" w:rsidRDefault="00381C55" w:rsidP="001F4944">
      <w:pPr>
        <w:pStyle w:val="BodyText"/>
        <w:tabs>
          <w:tab w:val="left" w:pos="1939"/>
          <w:tab w:val="left" w:pos="2765"/>
          <w:tab w:val="left" w:pos="3279"/>
        </w:tabs>
        <w:spacing w:line="276" w:lineRule="auto"/>
        <w:ind w:left="0"/>
        <w:rPr>
          <w:rFonts w:ascii="Helvetica" w:hAnsi="Helvetica"/>
          <w:sz w:val="22"/>
          <w:szCs w:val="22"/>
        </w:rPr>
      </w:pPr>
    </w:p>
    <w:p w14:paraId="128EEF7D" w14:textId="55774DD2" w:rsidR="00265286" w:rsidRPr="00265286" w:rsidRDefault="00265286" w:rsidP="00265286">
      <w:pPr>
        <w:spacing w:line="276" w:lineRule="auto"/>
        <w:rPr>
          <w:rFonts w:ascii="Helvetica" w:eastAsia="Times New Roman" w:hAnsi="Helvetica" w:cs="Times New Roman"/>
          <w:bCs/>
          <w:lang w:eastAsia="en-GB"/>
        </w:rPr>
      </w:pPr>
      <w:bookmarkStart w:id="0" w:name="_GoBack"/>
      <w:r w:rsidRPr="00265286">
        <w:rPr>
          <w:rFonts w:ascii="Helvetica" w:eastAsia="Times New Roman" w:hAnsi="Helvetica" w:cs="Times New Roman"/>
          <w:bCs/>
          <w:lang w:eastAsia="en-GB"/>
        </w:rPr>
        <w:t xml:space="preserve">Changes today to the Tier 4 rules for study visas mean that thousands of hard-working, fee-paying international students who have chosen a UK </w:t>
      </w:r>
      <w:proofErr w:type="gramStart"/>
      <w:r w:rsidRPr="00265286">
        <w:rPr>
          <w:rFonts w:ascii="Helvetica" w:eastAsia="Times New Roman" w:hAnsi="Helvetica" w:cs="Times New Roman"/>
          <w:bCs/>
          <w:lang w:eastAsia="en-GB"/>
        </w:rPr>
        <w:t>college</w:t>
      </w:r>
      <w:proofErr w:type="gramEnd"/>
      <w:r w:rsidR="00A3483E">
        <w:rPr>
          <w:rFonts w:ascii="Helvetica" w:eastAsia="Times New Roman" w:hAnsi="Helvetica" w:cs="Times New Roman"/>
          <w:bCs/>
          <w:lang w:eastAsia="en-GB"/>
        </w:rPr>
        <w:t xml:space="preserve"> or language </w:t>
      </w:r>
      <w:proofErr w:type="spellStart"/>
      <w:r w:rsidR="00A3483E">
        <w:rPr>
          <w:rFonts w:ascii="Helvetica" w:eastAsia="Times New Roman" w:hAnsi="Helvetica" w:cs="Times New Roman"/>
          <w:bCs/>
          <w:lang w:eastAsia="en-GB"/>
        </w:rPr>
        <w:t>centre</w:t>
      </w:r>
      <w:proofErr w:type="spellEnd"/>
      <w:r w:rsidRPr="00265286">
        <w:rPr>
          <w:rFonts w:ascii="Helvetica" w:eastAsia="Times New Roman" w:hAnsi="Helvetica" w:cs="Times New Roman"/>
          <w:bCs/>
          <w:lang w:eastAsia="en-GB"/>
        </w:rPr>
        <w:t xml:space="preserve"> for their education will be denied the opportunity to extend their stay for a higher level course or work experience. The UK will be denied their talent and their continued investment in our cultural and economic future.</w:t>
      </w:r>
    </w:p>
    <w:bookmarkEnd w:id="0"/>
    <w:p w14:paraId="04872295" w14:textId="77777777" w:rsidR="00265286" w:rsidRDefault="00265286" w:rsidP="00265286">
      <w:pPr>
        <w:spacing w:line="276" w:lineRule="auto"/>
        <w:rPr>
          <w:rFonts w:ascii="Helvetica" w:eastAsia="Times New Roman" w:hAnsi="Helvetica" w:cs="Times New Roman"/>
          <w:bCs/>
          <w:lang w:eastAsia="en-GB"/>
        </w:rPr>
      </w:pPr>
    </w:p>
    <w:p w14:paraId="108650E0" w14:textId="26501996" w:rsidR="00265286" w:rsidRPr="00265286" w:rsidRDefault="00265286" w:rsidP="00265286">
      <w:pPr>
        <w:spacing w:line="276" w:lineRule="auto"/>
        <w:rPr>
          <w:rFonts w:ascii="Helvetica" w:eastAsia="Times New Roman" w:hAnsi="Helvetica" w:cs="Times New Roman"/>
          <w:bCs/>
          <w:lang w:eastAsia="en-GB"/>
        </w:rPr>
      </w:pPr>
      <w:r w:rsidRPr="00265286">
        <w:rPr>
          <w:rFonts w:ascii="Helvetica" w:eastAsia="Times New Roman" w:hAnsi="Helvetica" w:cs="Times New Roman"/>
          <w:bCs/>
          <w:lang w:eastAsia="en-GB"/>
        </w:rPr>
        <w:t xml:space="preserve">Young people who pay thousands of pounds and travel thousands of miles for their education need to feel confident that their host country will offer them stability and security while they are pursuing it. Forcing students to leave the UK in order to apply for their next course will fatally </w:t>
      </w:r>
      <w:proofErr w:type="gramStart"/>
      <w:r w:rsidRPr="00265286">
        <w:rPr>
          <w:rFonts w:ascii="Helvetica" w:eastAsia="Times New Roman" w:hAnsi="Helvetica" w:cs="Times New Roman"/>
          <w:bCs/>
          <w:lang w:eastAsia="en-GB"/>
        </w:rPr>
        <w:t>undermine</w:t>
      </w:r>
      <w:proofErr w:type="gramEnd"/>
      <w:r w:rsidRPr="00265286">
        <w:rPr>
          <w:rFonts w:ascii="Helvetica" w:eastAsia="Times New Roman" w:hAnsi="Helvetica" w:cs="Times New Roman"/>
          <w:bCs/>
          <w:lang w:eastAsia="en-GB"/>
        </w:rPr>
        <w:t xml:space="preserve"> this confidence, while causing them considerable and unnecessary upheaval and expense. When this change is combined with the recent trend of questionable decisions by visa officers on the 'credibility' of applicants, many students will simply choose instead to go to a country with a more reliable visa system. </w:t>
      </w:r>
      <w:r w:rsidR="00256720" w:rsidRPr="00256720">
        <w:rPr>
          <w:rFonts w:ascii="Helvetica" w:eastAsia="Times New Roman" w:hAnsi="Helvetica" w:cs="Times New Roman"/>
          <w:bCs/>
          <w:lang w:eastAsia="en-GB"/>
        </w:rPr>
        <w:t>The UK has made more than a hundred rule changes since 2008</w:t>
      </w:r>
      <w:r w:rsidRPr="00265286">
        <w:rPr>
          <w:rFonts w:ascii="Helvetica" w:eastAsia="Times New Roman" w:hAnsi="Helvetica" w:cs="Times New Roman"/>
          <w:bCs/>
          <w:lang w:eastAsia="en-GB"/>
        </w:rPr>
        <w:t xml:space="preserve">, which can leave students already here unable to complete the pathway they had </w:t>
      </w:r>
      <w:r w:rsidR="00334E65">
        <w:rPr>
          <w:rFonts w:ascii="Helvetica" w:eastAsia="Times New Roman" w:hAnsi="Helvetica" w:cs="Times New Roman"/>
          <w:bCs/>
          <w:lang w:eastAsia="en-GB"/>
        </w:rPr>
        <w:t xml:space="preserve">originally </w:t>
      </w:r>
      <w:r w:rsidRPr="00265286">
        <w:rPr>
          <w:rFonts w:ascii="Helvetica" w:eastAsia="Times New Roman" w:hAnsi="Helvetica" w:cs="Times New Roman"/>
          <w:bCs/>
          <w:lang w:eastAsia="en-GB"/>
        </w:rPr>
        <w:t>intended to follow.</w:t>
      </w:r>
    </w:p>
    <w:p w14:paraId="4F4659BD" w14:textId="77777777" w:rsidR="00265286" w:rsidRDefault="00265286" w:rsidP="00265286">
      <w:pPr>
        <w:spacing w:line="276" w:lineRule="auto"/>
        <w:rPr>
          <w:rFonts w:ascii="Helvetica" w:eastAsia="Times New Roman" w:hAnsi="Helvetica" w:cs="Times New Roman"/>
          <w:bCs/>
          <w:lang w:eastAsia="en-GB"/>
        </w:rPr>
      </w:pPr>
    </w:p>
    <w:p w14:paraId="0BD95946" w14:textId="2C2CBF49" w:rsidR="00265286" w:rsidRPr="00265286" w:rsidRDefault="00265286" w:rsidP="00265286">
      <w:pPr>
        <w:spacing w:line="276" w:lineRule="auto"/>
        <w:rPr>
          <w:rFonts w:ascii="Helvetica" w:eastAsia="Times New Roman" w:hAnsi="Helvetica" w:cs="Times New Roman"/>
          <w:bCs/>
          <w:lang w:eastAsia="en-GB"/>
        </w:rPr>
      </w:pPr>
      <w:r w:rsidRPr="00265286">
        <w:rPr>
          <w:rFonts w:ascii="Helvetica" w:eastAsia="Times New Roman" w:hAnsi="Helvetica" w:cs="Times New Roman"/>
          <w:bCs/>
          <w:lang w:eastAsia="en-GB"/>
        </w:rPr>
        <w:t xml:space="preserve">International students who choose a college </w:t>
      </w:r>
      <w:r w:rsidR="00A3483E">
        <w:rPr>
          <w:rFonts w:ascii="Helvetica" w:eastAsia="Times New Roman" w:hAnsi="Helvetica" w:cs="Times New Roman"/>
          <w:bCs/>
          <w:lang w:eastAsia="en-GB"/>
        </w:rPr>
        <w:t xml:space="preserve">or language </w:t>
      </w:r>
      <w:proofErr w:type="spellStart"/>
      <w:r w:rsidR="00A3483E">
        <w:rPr>
          <w:rFonts w:ascii="Helvetica" w:eastAsia="Times New Roman" w:hAnsi="Helvetica" w:cs="Times New Roman"/>
          <w:bCs/>
          <w:lang w:eastAsia="en-GB"/>
        </w:rPr>
        <w:t>centre</w:t>
      </w:r>
      <w:proofErr w:type="spellEnd"/>
      <w:r w:rsidR="00A3483E">
        <w:rPr>
          <w:rFonts w:ascii="Helvetica" w:eastAsia="Times New Roman" w:hAnsi="Helvetica" w:cs="Times New Roman"/>
          <w:bCs/>
          <w:lang w:eastAsia="en-GB"/>
        </w:rPr>
        <w:t xml:space="preserve"> </w:t>
      </w:r>
      <w:r w:rsidRPr="00265286">
        <w:rPr>
          <w:rFonts w:ascii="Helvetica" w:eastAsia="Times New Roman" w:hAnsi="Helvetica" w:cs="Times New Roman"/>
          <w:bCs/>
          <w:lang w:eastAsia="en-GB"/>
        </w:rPr>
        <w:t xml:space="preserve">instead of </w:t>
      </w:r>
      <w:r w:rsidR="00A3483E">
        <w:rPr>
          <w:rFonts w:ascii="Helvetica" w:eastAsia="Times New Roman" w:hAnsi="Helvetica" w:cs="Times New Roman"/>
          <w:bCs/>
          <w:lang w:eastAsia="en-GB"/>
        </w:rPr>
        <w:t xml:space="preserve">– </w:t>
      </w:r>
      <w:r>
        <w:rPr>
          <w:rFonts w:ascii="Helvetica" w:eastAsia="Times New Roman" w:hAnsi="Helvetica" w:cs="Times New Roman"/>
          <w:bCs/>
          <w:lang w:eastAsia="en-GB"/>
        </w:rPr>
        <w:t>or before</w:t>
      </w:r>
      <w:r w:rsidR="00A3483E">
        <w:rPr>
          <w:rFonts w:ascii="Helvetica" w:eastAsia="Times New Roman" w:hAnsi="Helvetica" w:cs="Times New Roman"/>
          <w:bCs/>
          <w:lang w:eastAsia="en-GB"/>
        </w:rPr>
        <w:t xml:space="preserve"> –</w:t>
      </w:r>
      <w:r>
        <w:rPr>
          <w:rFonts w:ascii="Helvetica" w:eastAsia="Times New Roman" w:hAnsi="Helvetica" w:cs="Times New Roman"/>
          <w:bCs/>
          <w:lang w:eastAsia="en-GB"/>
        </w:rPr>
        <w:t xml:space="preserve"> </w:t>
      </w:r>
      <w:r w:rsidRPr="00265286">
        <w:rPr>
          <w:rFonts w:ascii="Helvetica" w:eastAsia="Times New Roman" w:hAnsi="Helvetica" w:cs="Times New Roman"/>
          <w:bCs/>
          <w:lang w:eastAsia="en-GB"/>
        </w:rPr>
        <w:t xml:space="preserve">university </w:t>
      </w:r>
      <w:r w:rsidR="00A3483E">
        <w:rPr>
          <w:rFonts w:ascii="Helvetica" w:eastAsia="Times New Roman" w:hAnsi="Helvetica" w:cs="Times New Roman"/>
          <w:bCs/>
          <w:lang w:eastAsia="en-GB"/>
        </w:rPr>
        <w:t xml:space="preserve">will </w:t>
      </w:r>
      <w:r w:rsidRPr="00265286">
        <w:rPr>
          <w:rFonts w:ascii="Helvetica" w:eastAsia="Times New Roman" w:hAnsi="Helvetica" w:cs="Times New Roman"/>
          <w:bCs/>
          <w:lang w:eastAsia="en-GB"/>
        </w:rPr>
        <w:t xml:space="preserve">do so </w:t>
      </w:r>
      <w:r w:rsidR="00AF781E">
        <w:rPr>
          <w:rFonts w:ascii="Helvetica" w:eastAsia="Times New Roman" w:hAnsi="Helvetica" w:cs="Times New Roman"/>
          <w:bCs/>
          <w:lang w:eastAsia="en-GB"/>
        </w:rPr>
        <w:t>for good reasons:</w:t>
      </w:r>
      <w:r w:rsidR="00A3483E" w:rsidRPr="00A3483E">
        <w:rPr>
          <w:rFonts w:ascii="Helvetica" w:eastAsia="Times New Roman" w:hAnsi="Helvetica" w:cs="Times New Roman"/>
          <w:bCs/>
          <w:lang w:eastAsia="en-GB"/>
        </w:rPr>
        <w:t xml:space="preserve"> a desire to learn English with specialists,</w:t>
      </w:r>
      <w:r w:rsidR="00A3483E">
        <w:rPr>
          <w:rFonts w:ascii="Helvetica" w:eastAsia="Times New Roman" w:hAnsi="Helvetica" w:cs="Times New Roman"/>
          <w:bCs/>
          <w:lang w:eastAsia="en-GB"/>
        </w:rPr>
        <w:t xml:space="preserve"> for industry links, </w:t>
      </w:r>
      <w:r w:rsidR="00591BA6">
        <w:rPr>
          <w:rFonts w:ascii="Helvetica" w:eastAsia="Times New Roman" w:hAnsi="Helvetica" w:cs="Times New Roman"/>
          <w:bCs/>
          <w:lang w:eastAsia="en-GB"/>
        </w:rPr>
        <w:t>smaller class sizes and</w:t>
      </w:r>
      <w:r w:rsidRPr="00265286">
        <w:rPr>
          <w:rFonts w:ascii="Helvetica" w:eastAsia="Times New Roman" w:hAnsi="Helvetica" w:cs="Times New Roman"/>
          <w:bCs/>
          <w:lang w:eastAsia="en-GB"/>
        </w:rPr>
        <w:t xml:space="preserve"> pastoral support</w:t>
      </w:r>
      <w:r w:rsidR="00591BA6">
        <w:rPr>
          <w:rFonts w:ascii="Helvetica" w:eastAsia="Times New Roman" w:hAnsi="Helvetica" w:cs="Times New Roman"/>
          <w:bCs/>
          <w:lang w:eastAsia="en-GB"/>
        </w:rPr>
        <w:t>,</w:t>
      </w:r>
      <w:r w:rsidRPr="00265286">
        <w:rPr>
          <w:rFonts w:ascii="Helvetica" w:eastAsia="Times New Roman" w:hAnsi="Helvetica" w:cs="Times New Roman"/>
          <w:bCs/>
          <w:lang w:eastAsia="en-GB"/>
        </w:rPr>
        <w:t xml:space="preserve"> or </w:t>
      </w:r>
      <w:r w:rsidR="00591BA6">
        <w:rPr>
          <w:rFonts w:ascii="Helvetica" w:eastAsia="Times New Roman" w:hAnsi="Helvetica" w:cs="Times New Roman"/>
          <w:bCs/>
          <w:lang w:eastAsia="en-GB"/>
        </w:rPr>
        <w:t xml:space="preserve">a </w:t>
      </w:r>
      <w:r w:rsidRPr="00265286">
        <w:rPr>
          <w:rFonts w:ascii="Helvetica" w:eastAsia="Times New Roman" w:hAnsi="Helvetica" w:cs="Times New Roman"/>
          <w:bCs/>
          <w:lang w:eastAsia="en-GB"/>
        </w:rPr>
        <w:t xml:space="preserve">progressive approach </w:t>
      </w:r>
      <w:r w:rsidR="00463274">
        <w:rPr>
          <w:rFonts w:ascii="Helvetica" w:eastAsia="Times New Roman" w:hAnsi="Helvetica" w:cs="Times New Roman"/>
          <w:bCs/>
          <w:lang w:eastAsia="en-GB"/>
        </w:rPr>
        <w:t xml:space="preserve">to </w:t>
      </w:r>
      <w:r w:rsidRPr="00265286">
        <w:rPr>
          <w:rFonts w:ascii="Helvetica" w:eastAsia="Times New Roman" w:hAnsi="Helvetica" w:cs="Times New Roman"/>
          <w:bCs/>
          <w:lang w:eastAsia="en-GB"/>
        </w:rPr>
        <w:t>bui</w:t>
      </w:r>
      <w:r w:rsidR="00AF781E">
        <w:rPr>
          <w:rFonts w:ascii="Helvetica" w:eastAsia="Times New Roman" w:hAnsi="Helvetica" w:cs="Times New Roman"/>
          <w:bCs/>
          <w:lang w:eastAsia="en-GB"/>
        </w:rPr>
        <w:t>lding qualifications. It is the</w:t>
      </w:r>
      <w:r w:rsidRPr="00265286">
        <w:rPr>
          <w:rFonts w:ascii="Helvetica" w:eastAsia="Times New Roman" w:hAnsi="Helvetica" w:cs="Times New Roman"/>
          <w:bCs/>
          <w:lang w:eastAsia="en-GB"/>
        </w:rPr>
        <w:t xml:space="preserve"> flexibility and diversity of </w:t>
      </w:r>
      <w:r w:rsidR="00AF781E">
        <w:rPr>
          <w:rFonts w:ascii="Helvetica" w:eastAsia="Times New Roman" w:hAnsi="Helvetica" w:cs="Times New Roman"/>
          <w:bCs/>
          <w:lang w:eastAsia="en-GB"/>
        </w:rPr>
        <w:t xml:space="preserve">our </w:t>
      </w:r>
      <w:r w:rsidRPr="00265286">
        <w:rPr>
          <w:rFonts w:ascii="Helvetica" w:eastAsia="Times New Roman" w:hAnsi="Helvetica" w:cs="Times New Roman"/>
          <w:bCs/>
          <w:lang w:eastAsia="en-GB"/>
        </w:rPr>
        <w:t xml:space="preserve">educational pathways which makes the UK so attractive to students. Today's changes will undermine our ability to deliver </w:t>
      </w:r>
      <w:r w:rsidR="004B37F0">
        <w:rPr>
          <w:rFonts w:ascii="Helvetica" w:eastAsia="Times New Roman" w:hAnsi="Helvetica" w:cs="Times New Roman"/>
          <w:bCs/>
          <w:lang w:eastAsia="en-GB"/>
        </w:rPr>
        <w:t>these pathways</w:t>
      </w:r>
      <w:r w:rsidR="00AF781E">
        <w:rPr>
          <w:rFonts w:ascii="Helvetica" w:eastAsia="Times New Roman" w:hAnsi="Helvetica" w:cs="Times New Roman"/>
          <w:bCs/>
          <w:lang w:eastAsia="en-GB"/>
        </w:rPr>
        <w:t xml:space="preserve"> </w:t>
      </w:r>
      <w:r w:rsidRPr="00265286">
        <w:rPr>
          <w:rFonts w:ascii="Helvetica" w:eastAsia="Times New Roman" w:hAnsi="Helvetica" w:cs="Times New Roman"/>
          <w:bCs/>
          <w:lang w:eastAsia="en-GB"/>
        </w:rPr>
        <w:t>and will diminish the UK's international offer. This is a great shame for those students who could have enjoyed a world-class British education, and a great loss to their colleges, to the universities they would have progressed to, and to the country as a whole – economically, academically, and culturally.</w:t>
      </w:r>
    </w:p>
    <w:p w14:paraId="58ED768F" w14:textId="77777777" w:rsidR="00265286" w:rsidRDefault="00265286" w:rsidP="00265286">
      <w:pPr>
        <w:spacing w:line="276" w:lineRule="auto"/>
        <w:rPr>
          <w:rFonts w:ascii="Helvetica" w:eastAsia="Times New Roman" w:hAnsi="Helvetica" w:cs="Times New Roman"/>
          <w:bCs/>
          <w:lang w:eastAsia="en-GB"/>
        </w:rPr>
      </w:pPr>
    </w:p>
    <w:p w14:paraId="2C42993D" w14:textId="35B0BB49" w:rsidR="00265286" w:rsidRPr="00265286" w:rsidRDefault="00265286" w:rsidP="00265286">
      <w:pPr>
        <w:spacing w:line="276" w:lineRule="auto"/>
        <w:rPr>
          <w:rFonts w:ascii="Helvetica" w:eastAsia="Times New Roman" w:hAnsi="Helvetica" w:cs="Times New Roman"/>
          <w:bCs/>
          <w:lang w:eastAsia="en-GB"/>
        </w:rPr>
      </w:pPr>
      <w:r w:rsidRPr="00265286">
        <w:rPr>
          <w:rFonts w:ascii="Helvetica" w:eastAsia="Times New Roman" w:hAnsi="Helvetica" w:cs="Times New Roman"/>
          <w:bCs/>
          <w:lang w:eastAsia="en-GB"/>
        </w:rPr>
        <w:t xml:space="preserve">The Government has provided no evidence to support the need for these changes, and no justification except that they will "reduce net migration". </w:t>
      </w:r>
      <w:r w:rsidR="00591BA6" w:rsidRPr="00591BA6">
        <w:rPr>
          <w:rFonts w:ascii="Helvetica" w:eastAsia="Times New Roman" w:hAnsi="Helvetica" w:cs="Times New Roman"/>
          <w:bCs/>
          <w:lang w:eastAsia="en-GB"/>
        </w:rPr>
        <w:t>That students are included in the migration statistics is a problem in itself. Students are not migrants and research shows 80 per cent of the UK public do not see them as m</w:t>
      </w:r>
      <w:r w:rsidR="00591BA6">
        <w:rPr>
          <w:rFonts w:ascii="Helvetica" w:eastAsia="Times New Roman" w:hAnsi="Helvetica" w:cs="Times New Roman"/>
          <w:bCs/>
          <w:lang w:eastAsia="en-GB"/>
        </w:rPr>
        <w:t>igrants –</w:t>
      </w:r>
      <w:r w:rsidR="00591BA6" w:rsidRPr="00591BA6">
        <w:rPr>
          <w:rFonts w:ascii="Helvetica" w:eastAsia="Times New Roman" w:hAnsi="Helvetica" w:cs="Times New Roman"/>
          <w:bCs/>
          <w:lang w:eastAsia="en-GB"/>
        </w:rPr>
        <w:t xml:space="preserve"> yet they are caught up in the</w:t>
      </w:r>
      <w:r w:rsidR="00591BA6">
        <w:rPr>
          <w:rFonts w:ascii="Helvetica" w:eastAsia="Times New Roman" w:hAnsi="Helvetica" w:cs="Times New Roman"/>
          <w:bCs/>
          <w:lang w:eastAsia="en-GB"/>
        </w:rPr>
        <w:t xml:space="preserve"> Government’s attempts to reduce</w:t>
      </w:r>
      <w:r w:rsidR="00591BA6" w:rsidRPr="00591BA6">
        <w:rPr>
          <w:rFonts w:ascii="Helvetica" w:eastAsia="Times New Roman" w:hAnsi="Helvetica" w:cs="Times New Roman"/>
          <w:bCs/>
          <w:lang w:eastAsia="en-GB"/>
        </w:rPr>
        <w:t xml:space="preserve"> immigration. The result of this is to reduce </w:t>
      </w:r>
      <w:r w:rsidR="00591BA6">
        <w:rPr>
          <w:rFonts w:ascii="Helvetica" w:eastAsia="Times New Roman" w:hAnsi="Helvetica" w:cs="Times New Roman"/>
          <w:bCs/>
          <w:lang w:eastAsia="en-GB"/>
        </w:rPr>
        <w:t>the UK's international standing</w:t>
      </w:r>
      <w:r w:rsidRPr="00265286">
        <w:rPr>
          <w:rFonts w:ascii="Helvetica" w:eastAsia="Times New Roman" w:hAnsi="Helvetica" w:cs="Times New Roman"/>
          <w:bCs/>
          <w:lang w:eastAsia="en-GB"/>
        </w:rPr>
        <w:t xml:space="preserve">, damaging </w:t>
      </w:r>
      <w:r w:rsidR="00334E65">
        <w:rPr>
          <w:rFonts w:ascii="Helvetica" w:eastAsia="Times New Roman" w:hAnsi="Helvetica" w:cs="Times New Roman"/>
          <w:bCs/>
          <w:lang w:eastAsia="en-GB"/>
        </w:rPr>
        <w:t xml:space="preserve">our </w:t>
      </w:r>
      <w:r w:rsidRPr="00265286">
        <w:rPr>
          <w:rFonts w:ascii="Helvetica" w:eastAsia="Times New Roman" w:hAnsi="Helvetica" w:cs="Times New Roman"/>
          <w:bCs/>
          <w:lang w:eastAsia="en-GB"/>
        </w:rPr>
        <w:t>£18bn international education sector</w:t>
      </w:r>
      <w:r w:rsidR="00334E65">
        <w:rPr>
          <w:rFonts w:ascii="Helvetica" w:eastAsia="Times New Roman" w:hAnsi="Helvetica" w:cs="Times New Roman"/>
          <w:bCs/>
          <w:lang w:eastAsia="en-GB"/>
        </w:rPr>
        <w:t>, and hitting our economy.</w:t>
      </w:r>
    </w:p>
    <w:p w14:paraId="719AB452" w14:textId="77777777" w:rsidR="00265286" w:rsidRDefault="00265286" w:rsidP="00265286">
      <w:pPr>
        <w:spacing w:line="276" w:lineRule="auto"/>
        <w:rPr>
          <w:rFonts w:ascii="Helvetica" w:eastAsia="Times New Roman" w:hAnsi="Helvetica" w:cs="Times New Roman"/>
          <w:bCs/>
          <w:lang w:eastAsia="en-GB"/>
        </w:rPr>
      </w:pPr>
    </w:p>
    <w:p w14:paraId="11FD8597" w14:textId="1E082C6D" w:rsidR="00265286" w:rsidRPr="00265286" w:rsidRDefault="00265286" w:rsidP="00265286">
      <w:pPr>
        <w:spacing w:line="276" w:lineRule="auto"/>
        <w:rPr>
          <w:rFonts w:ascii="Helvetica" w:eastAsia="Times New Roman" w:hAnsi="Helvetica" w:cs="Times New Roman"/>
          <w:bCs/>
          <w:lang w:eastAsia="en-GB"/>
        </w:rPr>
      </w:pPr>
      <w:r w:rsidRPr="00265286">
        <w:rPr>
          <w:rFonts w:ascii="Helvetica" w:eastAsia="Times New Roman" w:hAnsi="Helvetica" w:cs="Times New Roman"/>
          <w:bCs/>
          <w:lang w:eastAsia="en-GB"/>
        </w:rPr>
        <w:t>Changes which do nothing but discourage students from coming to the UK stand in stark contrast to the Government's public commitment that all genuine students are welcome. We call on the</w:t>
      </w:r>
      <w:r w:rsidR="009E5B9F">
        <w:rPr>
          <w:rFonts w:ascii="Helvetica" w:eastAsia="Times New Roman" w:hAnsi="Helvetica" w:cs="Times New Roman"/>
          <w:bCs/>
          <w:lang w:eastAsia="en-GB"/>
        </w:rPr>
        <w:t xml:space="preserve"> Prime Minister</w:t>
      </w:r>
      <w:r w:rsidRPr="00265286">
        <w:rPr>
          <w:rFonts w:ascii="Helvetica" w:eastAsia="Times New Roman" w:hAnsi="Helvetica" w:cs="Times New Roman"/>
          <w:bCs/>
          <w:lang w:eastAsia="en-GB"/>
        </w:rPr>
        <w:t xml:space="preserve"> to uphold this commitment by </w:t>
      </w:r>
      <w:r w:rsidR="00334E65" w:rsidRPr="00334E65">
        <w:rPr>
          <w:rFonts w:ascii="Helvetica" w:eastAsia="Times New Roman" w:hAnsi="Helvetica" w:cs="Times New Roman"/>
          <w:bCs/>
          <w:lang w:eastAsia="en-GB"/>
        </w:rPr>
        <w:t xml:space="preserve">seriously considering removing students from </w:t>
      </w:r>
      <w:r w:rsidR="003F2ABE">
        <w:rPr>
          <w:rFonts w:ascii="Helvetica" w:eastAsia="Times New Roman" w:hAnsi="Helvetica" w:cs="Times New Roman"/>
          <w:bCs/>
          <w:lang w:eastAsia="en-GB"/>
        </w:rPr>
        <w:t>his</w:t>
      </w:r>
      <w:r w:rsidR="00334E65" w:rsidRPr="00334E65">
        <w:rPr>
          <w:rFonts w:ascii="Helvetica" w:eastAsia="Times New Roman" w:hAnsi="Helvetica" w:cs="Times New Roman"/>
          <w:bCs/>
          <w:lang w:eastAsia="en-GB"/>
        </w:rPr>
        <w:t xml:space="preserve"> net migration </w:t>
      </w:r>
      <w:r w:rsidR="0099244B">
        <w:rPr>
          <w:rFonts w:ascii="Helvetica" w:eastAsia="Times New Roman" w:hAnsi="Helvetica" w:cs="Times New Roman"/>
          <w:bCs/>
          <w:lang w:eastAsia="en-GB"/>
        </w:rPr>
        <w:t>target</w:t>
      </w:r>
      <w:r w:rsidR="00334E65">
        <w:rPr>
          <w:rFonts w:ascii="Helvetica" w:eastAsia="Times New Roman" w:hAnsi="Helvetica" w:cs="Times New Roman"/>
          <w:bCs/>
          <w:lang w:eastAsia="en-GB"/>
        </w:rPr>
        <w:t>, and</w:t>
      </w:r>
      <w:r w:rsidR="00334E65" w:rsidRPr="00334E65">
        <w:rPr>
          <w:rFonts w:ascii="Helvetica" w:eastAsia="Times New Roman" w:hAnsi="Helvetica" w:cs="Times New Roman"/>
          <w:bCs/>
          <w:lang w:eastAsia="en-GB"/>
        </w:rPr>
        <w:t xml:space="preserve"> </w:t>
      </w:r>
      <w:r w:rsidR="00465483">
        <w:rPr>
          <w:rFonts w:ascii="Helvetica" w:eastAsia="Times New Roman" w:hAnsi="Helvetica" w:cs="Times New Roman"/>
          <w:bCs/>
          <w:lang w:eastAsia="en-GB"/>
        </w:rPr>
        <w:t xml:space="preserve">by </w:t>
      </w:r>
      <w:r w:rsidRPr="00265286">
        <w:rPr>
          <w:rFonts w:ascii="Helvetica" w:eastAsia="Times New Roman" w:hAnsi="Helvetica" w:cs="Times New Roman"/>
          <w:bCs/>
          <w:lang w:eastAsia="en-GB"/>
        </w:rPr>
        <w:t>establishing a working group to review the UK’s full range of educational pathways</w:t>
      </w:r>
      <w:r w:rsidR="00334E65">
        <w:rPr>
          <w:rFonts w:ascii="Helvetica" w:eastAsia="Times New Roman" w:hAnsi="Helvetica" w:cs="Times New Roman"/>
          <w:bCs/>
          <w:lang w:eastAsia="en-GB"/>
        </w:rPr>
        <w:t>,</w:t>
      </w:r>
      <w:r w:rsidRPr="00265286">
        <w:rPr>
          <w:rFonts w:ascii="Helvetica" w:eastAsia="Times New Roman" w:hAnsi="Helvetica" w:cs="Times New Roman"/>
          <w:bCs/>
          <w:lang w:eastAsia="en-GB"/>
        </w:rPr>
        <w:t xml:space="preserve"> </w:t>
      </w:r>
      <w:r w:rsidR="00334E65">
        <w:rPr>
          <w:rFonts w:ascii="Helvetica" w:eastAsia="Times New Roman" w:hAnsi="Helvetica" w:cs="Times New Roman"/>
          <w:bCs/>
          <w:lang w:eastAsia="en-GB"/>
        </w:rPr>
        <w:t xml:space="preserve">to </w:t>
      </w:r>
      <w:r w:rsidRPr="00265286">
        <w:rPr>
          <w:rFonts w:ascii="Helvetica" w:eastAsia="Times New Roman" w:hAnsi="Helvetica" w:cs="Times New Roman"/>
          <w:bCs/>
          <w:lang w:eastAsia="en-GB"/>
        </w:rPr>
        <w:t xml:space="preserve">ensure </w:t>
      </w:r>
      <w:r w:rsidR="00A4457D">
        <w:rPr>
          <w:rFonts w:ascii="Helvetica" w:eastAsia="Times New Roman" w:hAnsi="Helvetica" w:cs="Times New Roman"/>
          <w:bCs/>
          <w:lang w:eastAsia="en-GB"/>
        </w:rPr>
        <w:t xml:space="preserve">that </w:t>
      </w:r>
      <w:r w:rsidRPr="00265286">
        <w:rPr>
          <w:rFonts w:ascii="Helvetica" w:eastAsia="Times New Roman" w:hAnsi="Helvetica" w:cs="Times New Roman"/>
          <w:bCs/>
          <w:lang w:eastAsia="en-GB"/>
        </w:rPr>
        <w:t xml:space="preserve">our offer to genuine students remains internationally competitive. It is essential to both our education sector and economy that we keep the door open to the international talent we need to succeed in the modern, </w:t>
      </w:r>
      <w:proofErr w:type="spellStart"/>
      <w:r w:rsidRPr="00265286">
        <w:rPr>
          <w:rFonts w:ascii="Helvetica" w:eastAsia="Times New Roman" w:hAnsi="Helvetica" w:cs="Times New Roman"/>
          <w:bCs/>
          <w:lang w:eastAsia="en-GB"/>
        </w:rPr>
        <w:t>globalised</w:t>
      </w:r>
      <w:proofErr w:type="spellEnd"/>
      <w:r w:rsidRPr="00265286">
        <w:rPr>
          <w:rFonts w:ascii="Helvetica" w:eastAsia="Times New Roman" w:hAnsi="Helvetica" w:cs="Times New Roman"/>
          <w:bCs/>
          <w:lang w:eastAsia="en-GB"/>
        </w:rPr>
        <w:t xml:space="preserve"> world.</w:t>
      </w:r>
    </w:p>
    <w:p w14:paraId="7B5CA10E" w14:textId="497D2F68" w:rsidR="00C03C17" w:rsidRPr="00687CD8" w:rsidRDefault="00C03C17" w:rsidP="00687CD8">
      <w:pPr>
        <w:tabs>
          <w:tab w:val="left" w:pos="8740"/>
        </w:tabs>
        <w:spacing w:line="276" w:lineRule="auto"/>
        <w:rPr>
          <w:rFonts w:ascii="Helvetica" w:eastAsia="Times New Roman" w:hAnsi="Helvetica" w:cs="Times New Roman"/>
          <w:b/>
          <w:bCs/>
          <w:lang w:eastAsia="en-GB"/>
        </w:rPr>
      </w:pPr>
      <w:r w:rsidRPr="00687CD8">
        <w:rPr>
          <w:rFonts w:ascii="Helvetica" w:eastAsia="Times New Roman" w:hAnsi="Helvetica" w:cs="Times New Roman"/>
          <w:b/>
          <w:bCs/>
          <w:lang w:eastAsia="en-GB"/>
        </w:rPr>
        <w:lastRenderedPageBreak/>
        <w:t>Notes</w:t>
      </w:r>
      <w:r w:rsidR="00687CD8" w:rsidRPr="00687CD8">
        <w:rPr>
          <w:rFonts w:ascii="Helvetica" w:eastAsia="Times New Roman" w:hAnsi="Helvetica" w:cs="Times New Roman"/>
          <w:b/>
          <w:bCs/>
          <w:lang w:eastAsia="en-GB"/>
        </w:rPr>
        <w:tab/>
      </w:r>
    </w:p>
    <w:p w14:paraId="054527A1" w14:textId="08BD0477" w:rsidR="00C03C17" w:rsidRPr="00687CD8" w:rsidRDefault="00C03C17" w:rsidP="00687CD8">
      <w:pPr>
        <w:pStyle w:val="ListParagraph"/>
        <w:numPr>
          <w:ilvl w:val="0"/>
          <w:numId w:val="7"/>
        </w:numPr>
        <w:spacing w:line="276" w:lineRule="auto"/>
        <w:ind w:left="426" w:hanging="426"/>
        <w:rPr>
          <w:rFonts w:ascii="Helvetica" w:eastAsia="Times New Roman" w:hAnsi="Helvetica" w:cs="Times New Roman"/>
          <w:bCs/>
          <w:lang w:val="en-GB" w:eastAsia="en-GB"/>
        </w:rPr>
      </w:pPr>
      <w:r w:rsidRPr="00687CD8">
        <w:rPr>
          <w:rFonts w:ascii="Helvetica" w:eastAsia="Times New Roman" w:hAnsi="Helvetica" w:cs="Times New Roman"/>
          <w:bCs/>
          <w:lang w:val="en-GB" w:eastAsia="en-GB"/>
        </w:rPr>
        <w:t>On 12 November 2015 the following rules will change for international students:</w:t>
      </w:r>
    </w:p>
    <w:p w14:paraId="490DF945" w14:textId="7F1624BA" w:rsidR="00C03C17" w:rsidRPr="00687CD8" w:rsidRDefault="00C03C17" w:rsidP="00A131AD">
      <w:pPr>
        <w:pStyle w:val="ListParagraph"/>
        <w:numPr>
          <w:ilvl w:val="1"/>
          <w:numId w:val="7"/>
        </w:numPr>
        <w:spacing w:line="276" w:lineRule="auto"/>
        <w:ind w:left="851" w:hanging="425"/>
        <w:rPr>
          <w:rFonts w:ascii="Helvetica" w:eastAsia="Times New Roman" w:hAnsi="Helvetica" w:cs="Times New Roman"/>
          <w:bCs/>
          <w:lang w:val="en-GB" w:eastAsia="en-GB"/>
        </w:rPr>
      </w:pPr>
      <w:r w:rsidRPr="00687CD8">
        <w:rPr>
          <w:rFonts w:ascii="Helvetica" w:eastAsia="Times New Roman" w:hAnsi="Helvetica" w:cs="Times New Roman"/>
          <w:bCs/>
          <w:lang w:val="en-GB" w:eastAsia="en-GB"/>
        </w:rPr>
        <w:t xml:space="preserve">Tier 4 (General) students studying at colleges (private or public) </w:t>
      </w:r>
      <w:r w:rsidR="00B4782E">
        <w:rPr>
          <w:rFonts w:ascii="Helvetica" w:eastAsia="Times New Roman" w:hAnsi="Helvetica" w:cs="Times New Roman"/>
          <w:bCs/>
          <w:lang w:val="en-GB" w:eastAsia="en-GB"/>
        </w:rPr>
        <w:t xml:space="preserve">can no longer </w:t>
      </w:r>
      <w:r w:rsidRPr="00687CD8">
        <w:rPr>
          <w:rFonts w:ascii="Helvetica" w:eastAsia="Times New Roman" w:hAnsi="Helvetica" w:cs="Times New Roman"/>
          <w:bCs/>
          <w:lang w:val="en-GB" w:eastAsia="en-GB"/>
        </w:rPr>
        <w:t>extend their stay in Tier 4 or switch into any other points-based route (Such as Tier 2 or Tier 1 (Entrepreneur)</w:t>
      </w:r>
      <w:r w:rsidR="00AC67F0">
        <w:rPr>
          <w:rFonts w:ascii="Helvetica" w:eastAsia="Times New Roman" w:hAnsi="Helvetica" w:cs="Times New Roman"/>
          <w:bCs/>
          <w:lang w:val="en-GB" w:eastAsia="en-GB"/>
        </w:rPr>
        <w:t>)</w:t>
      </w:r>
      <w:r w:rsidRPr="00687CD8">
        <w:rPr>
          <w:rFonts w:ascii="Helvetica" w:eastAsia="Times New Roman" w:hAnsi="Helvetica" w:cs="Times New Roman"/>
          <w:bCs/>
          <w:lang w:val="en-GB" w:eastAsia="en-GB"/>
        </w:rPr>
        <w:t>, unless they are studying at a college which UKVI classes as an “embedded college</w:t>
      </w:r>
      <w:r w:rsidR="00AC67F0">
        <w:rPr>
          <w:rFonts w:ascii="Helvetica" w:eastAsia="Times New Roman" w:hAnsi="Helvetica" w:cs="Times New Roman"/>
          <w:bCs/>
          <w:lang w:val="en-GB" w:eastAsia="en-GB"/>
        </w:rPr>
        <w:t>”.</w:t>
      </w:r>
      <w:r w:rsidRPr="00687CD8">
        <w:rPr>
          <w:rFonts w:ascii="Helvetica" w:eastAsia="Times New Roman" w:hAnsi="Helvetica" w:cs="Times New Roman"/>
          <w:bCs/>
          <w:lang w:val="en-GB" w:eastAsia="en-GB"/>
        </w:rPr>
        <w:t xml:space="preserve"> </w:t>
      </w:r>
      <w:r w:rsidR="00AC67F0">
        <w:rPr>
          <w:rFonts w:ascii="Helvetica" w:eastAsia="Times New Roman" w:hAnsi="Helvetica" w:cs="Times New Roman"/>
          <w:bCs/>
          <w:lang w:val="en-GB" w:eastAsia="en-GB"/>
        </w:rPr>
        <w:t xml:space="preserve">There is no change for </w:t>
      </w:r>
      <w:r w:rsidRPr="00687CD8">
        <w:rPr>
          <w:rFonts w:ascii="Helvetica" w:eastAsia="Times New Roman" w:hAnsi="Helvetica" w:cs="Times New Roman"/>
          <w:bCs/>
          <w:lang w:val="en-GB" w:eastAsia="en-GB"/>
        </w:rPr>
        <w:t>students attending a</w:t>
      </w:r>
      <w:r w:rsidR="00AC67F0">
        <w:rPr>
          <w:rFonts w:ascii="Helvetica" w:eastAsia="Times New Roman" w:hAnsi="Helvetica" w:cs="Times New Roman"/>
          <w:bCs/>
          <w:lang w:val="en-GB" w:eastAsia="en-GB"/>
        </w:rPr>
        <w:t xml:space="preserve"> university</w:t>
      </w:r>
      <w:r w:rsidRPr="00687CD8">
        <w:rPr>
          <w:rFonts w:ascii="Helvetica" w:eastAsia="Times New Roman" w:hAnsi="Helvetica" w:cs="Times New Roman"/>
          <w:bCs/>
          <w:lang w:val="en-GB" w:eastAsia="en-GB"/>
        </w:rPr>
        <w:t xml:space="preserve">. </w:t>
      </w:r>
    </w:p>
    <w:p w14:paraId="3820A53B" w14:textId="61A61817" w:rsidR="00C03C17" w:rsidRPr="00687CD8" w:rsidRDefault="00C03C17" w:rsidP="00A131AD">
      <w:pPr>
        <w:pStyle w:val="ListParagraph"/>
        <w:numPr>
          <w:ilvl w:val="1"/>
          <w:numId w:val="7"/>
        </w:numPr>
        <w:spacing w:line="276" w:lineRule="auto"/>
        <w:ind w:left="851" w:hanging="425"/>
        <w:rPr>
          <w:rFonts w:ascii="Helvetica" w:eastAsia="Times New Roman" w:hAnsi="Helvetica" w:cs="Times New Roman"/>
          <w:bCs/>
          <w:lang w:val="en-GB" w:eastAsia="en-GB"/>
        </w:rPr>
      </w:pPr>
      <w:r w:rsidRPr="00687CD8">
        <w:rPr>
          <w:rFonts w:ascii="Helvetica" w:eastAsia="Times New Roman" w:hAnsi="Helvetica" w:cs="Times New Roman"/>
          <w:bCs/>
          <w:lang w:val="en-GB" w:eastAsia="en-GB"/>
        </w:rPr>
        <w:t xml:space="preserve">The length of time that a Tier 4 (General) student may spend studying further education courses (i.e. courses at National Qualifications Framework levels 3-5 and equivalents) </w:t>
      </w:r>
      <w:r w:rsidR="00B4782E">
        <w:rPr>
          <w:rFonts w:ascii="Helvetica" w:eastAsia="Times New Roman" w:hAnsi="Helvetica" w:cs="Times New Roman"/>
          <w:bCs/>
          <w:lang w:val="en-GB" w:eastAsia="en-GB"/>
        </w:rPr>
        <w:t>will be</w:t>
      </w:r>
      <w:r w:rsidRPr="00687CD8">
        <w:rPr>
          <w:rFonts w:ascii="Helvetica" w:eastAsia="Times New Roman" w:hAnsi="Helvetica" w:cs="Times New Roman"/>
          <w:bCs/>
          <w:lang w:val="en-GB" w:eastAsia="en-GB"/>
        </w:rPr>
        <w:t xml:space="preserve"> reduced from three years to two.</w:t>
      </w:r>
    </w:p>
    <w:p w14:paraId="576FA81E" w14:textId="53E3B1E0" w:rsidR="00C03C17" w:rsidRPr="00687CD8" w:rsidRDefault="00C03C17" w:rsidP="00A131AD">
      <w:pPr>
        <w:pStyle w:val="ListParagraph"/>
        <w:numPr>
          <w:ilvl w:val="1"/>
          <w:numId w:val="7"/>
        </w:numPr>
        <w:spacing w:line="276" w:lineRule="auto"/>
        <w:ind w:left="851" w:hanging="425"/>
        <w:rPr>
          <w:rFonts w:ascii="Helvetica" w:eastAsia="Times New Roman" w:hAnsi="Helvetica" w:cs="Times New Roman"/>
          <w:bCs/>
          <w:lang w:val="en-GB" w:eastAsia="en-GB"/>
        </w:rPr>
      </w:pPr>
      <w:r w:rsidRPr="00687CD8">
        <w:rPr>
          <w:rFonts w:ascii="Helvetica" w:eastAsia="Times New Roman" w:hAnsi="Helvetica" w:cs="Times New Roman"/>
          <w:bCs/>
          <w:lang w:val="en-GB" w:eastAsia="en-GB"/>
        </w:rPr>
        <w:t xml:space="preserve">All Tier 4 students who are extending their visa or applying for a new visa will need to show they have maintenance funds for the duration of their course or 9 months whichever is shorter. Previously if a student had been in the UK for 6 months or more </w:t>
      </w:r>
      <w:r w:rsidR="00B4782E">
        <w:rPr>
          <w:rFonts w:ascii="Helvetica" w:eastAsia="Times New Roman" w:hAnsi="Helvetica" w:cs="Times New Roman"/>
          <w:bCs/>
          <w:lang w:val="en-GB" w:eastAsia="en-GB"/>
        </w:rPr>
        <w:t xml:space="preserve">(i.e. already studying) </w:t>
      </w:r>
      <w:r w:rsidRPr="00687CD8">
        <w:rPr>
          <w:rFonts w:ascii="Helvetica" w:eastAsia="Times New Roman" w:hAnsi="Helvetica" w:cs="Times New Roman"/>
          <w:bCs/>
          <w:lang w:val="en-GB" w:eastAsia="en-GB"/>
        </w:rPr>
        <w:t xml:space="preserve">a reduced rate </w:t>
      </w:r>
      <w:r w:rsidR="00B4782E">
        <w:rPr>
          <w:rFonts w:ascii="Helvetica" w:eastAsia="Times New Roman" w:hAnsi="Helvetica" w:cs="Times New Roman"/>
          <w:bCs/>
          <w:lang w:val="en-GB" w:eastAsia="en-GB"/>
        </w:rPr>
        <w:t xml:space="preserve">applied, as they were deemed to have </w:t>
      </w:r>
      <w:r w:rsidRPr="00687CD8">
        <w:rPr>
          <w:rFonts w:ascii="Helvetica" w:eastAsia="Times New Roman" w:hAnsi="Helvetica" w:cs="Times New Roman"/>
          <w:bCs/>
          <w:lang w:val="en-GB" w:eastAsia="en-GB"/>
        </w:rPr>
        <w:t>“established presence.”</w:t>
      </w:r>
    </w:p>
    <w:p w14:paraId="71915F03" w14:textId="73A420E4" w:rsidR="00C03C17" w:rsidRPr="00687CD8" w:rsidRDefault="00C03C17" w:rsidP="00A131AD">
      <w:pPr>
        <w:pStyle w:val="ListParagraph"/>
        <w:numPr>
          <w:ilvl w:val="1"/>
          <w:numId w:val="7"/>
        </w:numPr>
        <w:spacing w:line="276" w:lineRule="auto"/>
        <w:ind w:left="851" w:hanging="425"/>
        <w:rPr>
          <w:rFonts w:ascii="Helvetica" w:eastAsia="Times New Roman" w:hAnsi="Helvetica" w:cs="Times New Roman"/>
          <w:bCs/>
          <w:lang w:val="en-GB" w:eastAsia="en-GB"/>
        </w:rPr>
      </w:pPr>
      <w:r w:rsidRPr="00687CD8">
        <w:rPr>
          <w:rFonts w:ascii="Helvetica" w:eastAsia="Times New Roman" w:hAnsi="Helvetica" w:cs="Times New Roman"/>
          <w:bCs/>
          <w:lang w:val="en-GB" w:eastAsia="en-GB"/>
        </w:rPr>
        <w:t xml:space="preserve">The area in which Tier 4 students have to demonstrate a higher </w:t>
      </w:r>
      <w:r w:rsidR="002A63D6">
        <w:rPr>
          <w:rFonts w:ascii="Helvetica" w:eastAsia="Times New Roman" w:hAnsi="Helvetica" w:cs="Times New Roman"/>
          <w:bCs/>
          <w:lang w:val="en-GB" w:eastAsia="en-GB"/>
        </w:rPr>
        <w:t xml:space="preserve">‘London’ </w:t>
      </w:r>
      <w:r w:rsidRPr="00687CD8">
        <w:rPr>
          <w:rFonts w:ascii="Helvetica" w:eastAsia="Times New Roman" w:hAnsi="Helvetica" w:cs="Times New Roman"/>
          <w:bCs/>
          <w:lang w:val="en-GB" w:eastAsia="en-GB"/>
        </w:rPr>
        <w:t>level of funds is being expanded to include the University of London or institutions wholly or partly within the area comprising the City of London and the Former Metropolitan Police District.</w:t>
      </w:r>
    </w:p>
    <w:p w14:paraId="70F6E74E" w14:textId="658476C8" w:rsidR="00C03C17" w:rsidRPr="00687CD8" w:rsidRDefault="00C03C17" w:rsidP="00A131AD">
      <w:pPr>
        <w:pStyle w:val="ListParagraph"/>
        <w:numPr>
          <w:ilvl w:val="0"/>
          <w:numId w:val="7"/>
        </w:numPr>
        <w:spacing w:line="276" w:lineRule="auto"/>
        <w:ind w:left="426" w:hanging="426"/>
        <w:rPr>
          <w:rFonts w:ascii="Helvetica" w:eastAsia="Times New Roman" w:hAnsi="Helvetica" w:cs="Times New Roman"/>
          <w:bCs/>
          <w:lang w:val="en-GB" w:eastAsia="en-GB"/>
        </w:rPr>
      </w:pPr>
      <w:r w:rsidRPr="00687CD8">
        <w:rPr>
          <w:rFonts w:ascii="Helvetica" w:eastAsia="Times New Roman" w:hAnsi="Helvetica" w:cs="Times New Roman"/>
          <w:bCs/>
          <w:lang w:val="en-GB" w:eastAsia="en-GB"/>
        </w:rPr>
        <w:t xml:space="preserve">A Study UK survey of </w:t>
      </w:r>
      <w:r w:rsidR="003520CA">
        <w:rPr>
          <w:rFonts w:ascii="Helvetica" w:eastAsia="Times New Roman" w:hAnsi="Helvetica" w:cs="Times New Roman"/>
          <w:bCs/>
          <w:lang w:val="en-GB" w:eastAsia="en-GB"/>
        </w:rPr>
        <w:t xml:space="preserve">colleges </w:t>
      </w:r>
      <w:r w:rsidRPr="00687CD8">
        <w:rPr>
          <w:rFonts w:ascii="Helvetica" w:eastAsia="Times New Roman" w:hAnsi="Helvetica" w:cs="Times New Roman"/>
          <w:bCs/>
          <w:lang w:val="en-GB" w:eastAsia="en-GB"/>
        </w:rPr>
        <w:t>on the impact of these changes revealed:</w:t>
      </w:r>
    </w:p>
    <w:p w14:paraId="4B1486DC" w14:textId="3E3DEEBC" w:rsidR="00C03C17" w:rsidRPr="00687CD8" w:rsidRDefault="00C03C17" w:rsidP="00A131AD">
      <w:pPr>
        <w:pStyle w:val="ListParagraph"/>
        <w:numPr>
          <w:ilvl w:val="1"/>
          <w:numId w:val="7"/>
        </w:numPr>
        <w:spacing w:line="276" w:lineRule="auto"/>
        <w:ind w:left="851" w:hanging="425"/>
        <w:rPr>
          <w:rFonts w:ascii="Helvetica" w:eastAsia="Times New Roman" w:hAnsi="Helvetica" w:cs="Times New Roman"/>
          <w:bCs/>
          <w:lang w:val="en-GB" w:eastAsia="en-GB"/>
        </w:rPr>
      </w:pPr>
      <w:r w:rsidRPr="00687CD8">
        <w:rPr>
          <w:rFonts w:ascii="Helvetica" w:eastAsia="Times New Roman" w:hAnsi="Helvetica" w:cs="Times New Roman"/>
          <w:bCs/>
          <w:lang w:val="en-GB" w:eastAsia="en-GB"/>
        </w:rPr>
        <w:t xml:space="preserve">31 institutions had students no longer eligible to re-sit or retake modules as visa extensions will be refused. </w:t>
      </w:r>
    </w:p>
    <w:p w14:paraId="0EE3027F" w14:textId="77777777" w:rsidR="00687CD8" w:rsidRDefault="00C03C17" w:rsidP="00A131AD">
      <w:pPr>
        <w:pStyle w:val="ListParagraph"/>
        <w:numPr>
          <w:ilvl w:val="1"/>
          <w:numId w:val="7"/>
        </w:numPr>
        <w:spacing w:line="276" w:lineRule="auto"/>
        <w:ind w:left="851" w:hanging="425"/>
        <w:rPr>
          <w:rFonts w:ascii="Helvetica" w:eastAsia="Times New Roman" w:hAnsi="Helvetica" w:cs="Times New Roman"/>
          <w:bCs/>
          <w:lang w:val="en-GB" w:eastAsia="en-GB"/>
        </w:rPr>
      </w:pPr>
      <w:r w:rsidRPr="00687CD8">
        <w:rPr>
          <w:rFonts w:ascii="Helvetica" w:eastAsia="Times New Roman" w:hAnsi="Helvetica" w:cs="Times New Roman"/>
          <w:bCs/>
          <w:lang w:val="en-GB" w:eastAsia="en-GB"/>
        </w:rPr>
        <w:t>43 institutions had students who intended to study at a higher level after finishing their current course:</w:t>
      </w:r>
    </w:p>
    <w:p w14:paraId="51700D07" w14:textId="77777777" w:rsidR="00687CD8" w:rsidRDefault="00C03C17" w:rsidP="00A131AD">
      <w:pPr>
        <w:pStyle w:val="ListParagraph"/>
        <w:numPr>
          <w:ilvl w:val="2"/>
          <w:numId w:val="7"/>
        </w:numPr>
        <w:spacing w:line="276" w:lineRule="auto"/>
        <w:ind w:left="1276" w:hanging="142"/>
        <w:rPr>
          <w:rFonts w:ascii="Helvetica" w:eastAsia="Times New Roman" w:hAnsi="Helvetica" w:cs="Times New Roman"/>
          <w:bCs/>
          <w:lang w:val="en-GB" w:eastAsia="en-GB"/>
        </w:rPr>
      </w:pPr>
      <w:r w:rsidRPr="00687CD8">
        <w:rPr>
          <w:rFonts w:ascii="Helvetica" w:eastAsia="Times New Roman" w:hAnsi="Helvetica" w:cs="Times New Roman"/>
          <w:bCs/>
          <w:lang w:val="en-GB" w:eastAsia="en-GB"/>
        </w:rPr>
        <w:t>For students in 37 institutions this will now mean going home before applying</w:t>
      </w:r>
    </w:p>
    <w:p w14:paraId="6E76E4F8" w14:textId="77777777" w:rsidR="00687CD8" w:rsidRDefault="00C03C17" w:rsidP="00A131AD">
      <w:pPr>
        <w:pStyle w:val="ListParagraph"/>
        <w:numPr>
          <w:ilvl w:val="2"/>
          <w:numId w:val="7"/>
        </w:numPr>
        <w:spacing w:line="276" w:lineRule="auto"/>
        <w:ind w:left="1276" w:hanging="142"/>
        <w:rPr>
          <w:rFonts w:ascii="Helvetica" w:eastAsia="Times New Roman" w:hAnsi="Helvetica" w:cs="Times New Roman"/>
          <w:bCs/>
          <w:lang w:val="en-GB" w:eastAsia="en-GB"/>
        </w:rPr>
      </w:pPr>
      <w:r w:rsidRPr="00687CD8">
        <w:rPr>
          <w:rFonts w:ascii="Helvetica" w:eastAsia="Times New Roman" w:hAnsi="Helvetica" w:cs="Times New Roman"/>
          <w:bCs/>
          <w:lang w:val="en-GB" w:eastAsia="en-GB"/>
        </w:rPr>
        <w:t>In 18 institutions over 60% of their students will now need to go home before applying</w:t>
      </w:r>
    </w:p>
    <w:p w14:paraId="3AE5AE77" w14:textId="623AF381" w:rsidR="00C03C17" w:rsidRPr="00687CD8" w:rsidRDefault="00C03C17" w:rsidP="00A131AD">
      <w:pPr>
        <w:pStyle w:val="ListParagraph"/>
        <w:numPr>
          <w:ilvl w:val="2"/>
          <w:numId w:val="7"/>
        </w:numPr>
        <w:spacing w:line="276" w:lineRule="auto"/>
        <w:ind w:left="1276" w:hanging="142"/>
        <w:rPr>
          <w:rFonts w:ascii="Helvetica" w:eastAsia="Times New Roman" w:hAnsi="Helvetica" w:cs="Times New Roman"/>
          <w:bCs/>
          <w:lang w:val="en-GB" w:eastAsia="en-GB"/>
        </w:rPr>
      </w:pPr>
      <w:r w:rsidRPr="00687CD8">
        <w:rPr>
          <w:rFonts w:ascii="Helvetica" w:eastAsia="Times New Roman" w:hAnsi="Helvetica" w:cs="Times New Roman"/>
          <w:bCs/>
          <w:lang w:val="en-GB" w:eastAsia="en-GB"/>
        </w:rPr>
        <w:t>39 institutions say some of their prospective students will not study with them due to this rule, for 5 institutions this amounts to over 60 per cent of their regular student intake. Most cite that the uncertainty of the new process means students will turn to other countries.</w:t>
      </w:r>
    </w:p>
    <w:p w14:paraId="7BADB4AD" w14:textId="77777777" w:rsidR="00687CD8" w:rsidRDefault="00C03C17" w:rsidP="00A131AD">
      <w:pPr>
        <w:pStyle w:val="ListParagraph"/>
        <w:numPr>
          <w:ilvl w:val="1"/>
          <w:numId w:val="7"/>
        </w:numPr>
        <w:spacing w:line="276" w:lineRule="auto"/>
        <w:ind w:left="851" w:hanging="425"/>
        <w:rPr>
          <w:rFonts w:ascii="Helvetica" w:eastAsia="Times New Roman" w:hAnsi="Helvetica" w:cs="Times New Roman"/>
          <w:bCs/>
          <w:lang w:val="en-GB" w:eastAsia="en-GB"/>
        </w:rPr>
      </w:pPr>
      <w:r w:rsidRPr="00687CD8">
        <w:rPr>
          <w:rFonts w:ascii="Helvetica" w:eastAsia="Times New Roman" w:hAnsi="Helvetica" w:cs="Times New Roman"/>
          <w:bCs/>
          <w:lang w:val="en-GB" w:eastAsia="en-GB"/>
        </w:rPr>
        <w:t>34 said they would experience significant financial loss over the next 3 years as a result of these changes:</w:t>
      </w:r>
    </w:p>
    <w:p w14:paraId="68851B34" w14:textId="77777777" w:rsidR="00687CD8" w:rsidRDefault="00C03C17" w:rsidP="00A131AD">
      <w:pPr>
        <w:pStyle w:val="ListParagraph"/>
        <w:numPr>
          <w:ilvl w:val="2"/>
          <w:numId w:val="7"/>
        </w:numPr>
        <w:spacing w:line="276" w:lineRule="auto"/>
        <w:ind w:left="1276" w:hanging="142"/>
        <w:rPr>
          <w:rFonts w:ascii="Helvetica" w:eastAsia="Times New Roman" w:hAnsi="Helvetica" w:cs="Times New Roman"/>
          <w:bCs/>
          <w:lang w:val="en-GB" w:eastAsia="en-GB"/>
        </w:rPr>
      </w:pPr>
      <w:r w:rsidRPr="00687CD8">
        <w:rPr>
          <w:rFonts w:ascii="Helvetica" w:eastAsia="Times New Roman" w:hAnsi="Helvetica" w:cs="Times New Roman"/>
          <w:bCs/>
          <w:lang w:val="en-GB" w:eastAsia="en-GB"/>
        </w:rPr>
        <w:t xml:space="preserve">Together they estimate losses of </w:t>
      </w:r>
      <w:r w:rsidRPr="00687CD8">
        <w:rPr>
          <w:rFonts w:ascii="Helvetica" w:eastAsia="Times New Roman" w:hAnsi="Helvetica" w:cs="Times New Roman"/>
          <w:b/>
          <w:bCs/>
          <w:lang w:val="en-GB" w:eastAsia="en-GB"/>
        </w:rPr>
        <w:t>£7 million</w:t>
      </w:r>
      <w:r w:rsidRPr="00687CD8">
        <w:rPr>
          <w:rFonts w:ascii="Helvetica" w:eastAsia="Times New Roman" w:hAnsi="Helvetica" w:cs="Times New Roman"/>
          <w:bCs/>
          <w:lang w:val="en-GB" w:eastAsia="en-GB"/>
        </w:rPr>
        <w:t xml:space="preserve"> this year alone with an average loss of over £210,000.</w:t>
      </w:r>
    </w:p>
    <w:p w14:paraId="359D59A0" w14:textId="55717634" w:rsidR="00C03C17" w:rsidRPr="00687CD8" w:rsidRDefault="00C03C17" w:rsidP="00A131AD">
      <w:pPr>
        <w:pStyle w:val="ListParagraph"/>
        <w:numPr>
          <w:ilvl w:val="2"/>
          <w:numId w:val="7"/>
        </w:numPr>
        <w:spacing w:line="276" w:lineRule="auto"/>
        <w:ind w:left="1276" w:hanging="142"/>
        <w:rPr>
          <w:rFonts w:ascii="Helvetica" w:eastAsia="Times New Roman" w:hAnsi="Helvetica" w:cs="Times New Roman"/>
          <w:bCs/>
          <w:lang w:val="en-GB" w:eastAsia="en-GB"/>
        </w:rPr>
      </w:pPr>
      <w:r w:rsidRPr="00687CD8">
        <w:rPr>
          <w:rFonts w:ascii="Helvetica" w:eastAsia="Times New Roman" w:hAnsi="Helvetica" w:cs="Times New Roman"/>
          <w:bCs/>
          <w:lang w:val="en-GB" w:eastAsia="en-GB"/>
        </w:rPr>
        <w:t xml:space="preserve">This will rise to </w:t>
      </w:r>
      <w:r w:rsidRPr="00687CD8">
        <w:rPr>
          <w:rFonts w:ascii="Helvetica" w:eastAsia="Times New Roman" w:hAnsi="Helvetica" w:cs="Times New Roman"/>
          <w:b/>
          <w:bCs/>
          <w:lang w:val="en-GB" w:eastAsia="en-GB"/>
        </w:rPr>
        <w:t>£11 million in 2017</w:t>
      </w:r>
      <w:r w:rsidRPr="00687CD8">
        <w:rPr>
          <w:rFonts w:ascii="Helvetica" w:eastAsia="Times New Roman" w:hAnsi="Helvetica" w:cs="Times New Roman"/>
          <w:bCs/>
          <w:lang w:val="en-GB" w:eastAsia="en-GB"/>
        </w:rPr>
        <w:t xml:space="preserve"> with an average loss of £337,000.  </w:t>
      </w:r>
    </w:p>
    <w:p w14:paraId="70841927" w14:textId="6819C650" w:rsidR="00C03C17" w:rsidRPr="00687CD8" w:rsidRDefault="00C03C17" w:rsidP="00A131AD">
      <w:pPr>
        <w:pStyle w:val="ListParagraph"/>
        <w:numPr>
          <w:ilvl w:val="1"/>
          <w:numId w:val="7"/>
        </w:numPr>
        <w:spacing w:line="276" w:lineRule="auto"/>
        <w:ind w:left="851" w:hanging="425"/>
        <w:rPr>
          <w:rFonts w:ascii="Helvetica" w:eastAsia="Times New Roman" w:hAnsi="Helvetica" w:cs="Times New Roman"/>
          <w:bCs/>
          <w:lang w:val="en-GB" w:eastAsia="en-GB"/>
        </w:rPr>
      </w:pPr>
      <w:r w:rsidRPr="00687CD8">
        <w:rPr>
          <w:rFonts w:ascii="Helvetica" w:eastAsia="Times New Roman" w:hAnsi="Helvetica" w:cs="Times New Roman"/>
          <w:bCs/>
          <w:lang w:val="en-GB" w:eastAsia="en-GB"/>
        </w:rPr>
        <w:t xml:space="preserve">The students from these institutions alone contribute </w:t>
      </w:r>
      <w:r w:rsidRPr="00687CD8">
        <w:rPr>
          <w:rFonts w:ascii="Helvetica" w:eastAsia="Times New Roman" w:hAnsi="Helvetica" w:cs="Times New Roman"/>
          <w:b/>
          <w:bCs/>
          <w:lang w:val="en-GB" w:eastAsia="en-GB"/>
        </w:rPr>
        <w:t>£252 million in living and study costs</w:t>
      </w:r>
      <w:r w:rsidRPr="00687CD8">
        <w:rPr>
          <w:rFonts w:ascii="Helvetica" w:eastAsia="Times New Roman" w:hAnsi="Helvetica" w:cs="Times New Roman"/>
          <w:bCs/>
          <w:lang w:val="en-GB" w:eastAsia="en-GB"/>
        </w:rPr>
        <w:t xml:space="preserve"> to the local economy </w:t>
      </w:r>
      <w:r w:rsidRPr="00687CD8">
        <w:rPr>
          <w:rFonts w:ascii="Helvetica" w:eastAsia="Times New Roman" w:hAnsi="Helvetica" w:cs="Times New Roman"/>
          <w:b/>
          <w:bCs/>
          <w:lang w:val="en-GB" w:eastAsia="en-GB"/>
        </w:rPr>
        <w:t xml:space="preserve">beyond </w:t>
      </w:r>
      <w:r w:rsidRPr="00687CD8">
        <w:rPr>
          <w:rFonts w:ascii="Helvetica" w:eastAsia="Times New Roman" w:hAnsi="Helvetica" w:cs="Times New Roman"/>
          <w:bCs/>
          <w:lang w:val="en-GB" w:eastAsia="en-GB"/>
        </w:rPr>
        <w:t xml:space="preserve">the fees they pay to institutions. </w:t>
      </w:r>
    </w:p>
    <w:p w14:paraId="2B9B8D00" w14:textId="5ED2D9C2" w:rsidR="00C03C17" w:rsidRDefault="00C03C17" w:rsidP="006846CA">
      <w:pPr>
        <w:pStyle w:val="ListParagraph"/>
        <w:numPr>
          <w:ilvl w:val="1"/>
          <w:numId w:val="7"/>
        </w:numPr>
        <w:spacing w:line="276" w:lineRule="auto"/>
        <w:ind w:left="851" w:hanging="425"/>
        <w:rPr>
          <w:rFonts w:ascii="Helvetica" w:eastAsia="Times New Roman" w:hAnsi="Helvetica" w:cs="Times New Roman"/>
          <w:bCs/>
          <w:lang w:val="en-GB" w:eastAsia="en-GB"/>
        </w:rPr>
      </w:pPr>
      <w:r w:rsidRPr="00687CD8">
        <w:rPr>
          <w:rFonts w:ascii="Helvetica" w:eastAsia="Times New Roman" w:hAnsi="Helvetica" w:cs="Times New Roman"/>
          <w:bCs/>
          <w:lang w:val="en-GB" w:eastAsia="en-GB"/>
        </w:rPr>
        <w:t xml:space="preserve">12 institutions had students who planned to switch into skilled work-based routes such as Tiers 1, 2, or 5 after study, representing for some as much as 41-60 per cent of the international student body. </w:t>
      </w:r>
    </w:p>
    <w:p w14:paraId="5E551AEA" w14:textId="47A9544E" w:rsidR="000C6102" w:rsidRPr="002A63D6" w:rsidRDefault="000C6102" w:rsidP="006846CA">
      <w:pPr>
        <w:pStyle w:val="ListParagraph"/>
        <w:numPr>
          <w:ilvl w:val="1"/>
          <w:numId w:val="7"/>
        </w:numPr>
        <w:spacing w:line="276" w:lineRule="auto"/>
        <w:ind w:left="851" w:hanging="425"/>
        <w:rPr>
          <w:rFonts w:ascii="Helvetica" w:eastAsia="Times New Roman" w:hAnsi="Helvetica" w:cs="Times New Roman"/>
          <w:bCs/>
          <w:lang w:val="en-GB" w:eastAsia="en-GB"/>
        </w:rPr>
      </w:pPr>
      <w:r>
        <w:rPr>
          <w:rFonts w:ascii="Helvetica" w:eastAsia="Times New Roman" w:hAnsi="Helvetica" w:cs="Times New Roman"/>
          <w:bCs/>
          <w:lang w:val="en-GB" w:eastAsia="en-GB"/>
        </w:rPr>
        <w:t xml:space="preserve">These results are expected to be representative of </w:t>
      </w:r>
      <w:r w:rsidR="0041130E">
        <w:rPr>
          <w:rFonts w:ascii="Helvetica" w:eastAsia="Times New Roman" w:hAnsi="Helvetica" w:cs="Times New Roman"/>
          <w:bCs/>
          <w:lang w:val="en-GB" w:eastAsia="en-GB"/>
        </w:rPr>
        <w:t>the wider college sector</w:t>
      </w:r>
      <w:r>
        <w:rPr>
          <w:rFonts w:ascii="Helvetica" w:eastAsia="Times New Roman" w:hAnsi="Helvetica" w:cs="Times New Roman"/>
          <w:bCs/>
          <w:lang w:val="en-GB" w:eastAsia="en-GB"/>
        </w:rPr>
        <w:t>.</w:t>
      </w:r>
    </w:p>
    <w:p w14:paraId="07B0FB2F" w14:textId="77777777" w:rsidR="002E66FC" w:rsidRDefault="002E66FC" w:rsidP="0041775A">
      <w:pPr>
        <w:spacing w:line="276" w:lineRule="auto"/>
        <w:rPr>
          <w:rFonts w:ascii="Helvetica" w:hAnsi="Helvetica"/>
        </w:rPr>
      </w:pPr>
    </w:p>
    <w:p w14:paraId="778A0C5F" w14:textId="77777777" w:rsidR="000C1766" w:rsidRPr="00D80C8F" w:rsidRDefault="000C1766" w:rsidP="000C1766">
      <w:pPr>
        <w:spacing w:line="276" w:lineRule="auto"/>
        <w:rPr>
          <w:rFonts w:ascii="Helvetica" w:hAnsi="Helvetica"/>
          <w:b/>
        </w:rPr>
      </w:pPr>
      <w:r w:rsidRPr="00FE35DE">
        <w:rPr>
          <w:rFonts w:ascii="Helvetica" w:hAnsi="Helvetica"/>
          <w:b/>
        </w:rPr>
        <w:t>Media availability</w:t>
      </w:r>
      <w:r w:rsidRPr="00FE35DE">
        <w:rPr>
          <w:rFonts w:ascii="Helvetica" w:hAnsi="Helvetica"/>
          <w:b/>
        </w:rPr>
        <w:br/>
      </w:r>
      <w:r>
        <w:rPr>
          <w:rFonts w:ascii="Helvetica" w:hAnsi="Helvetica"/>
        </w:rPr>
        <w:t xml:space="preserve">Study UK </w:t>
      </w:r>
      <w:r w:rsidRPr="00FE35DE">
        <w:rPr>
          <w:rFonts w:ascii="Helvetica" w:hAnsi="Helvetica"/>
        </w:rPr>
        <w:t xml:space="preserve">can provide </w:t>
      </w:r>
      <w:r>
        <w:rPr>
          <w:rFonts w:ascii="Helvetica" w:hAnsi="Helvetica"/>
        </w:rPr>
        <w:t xml:space="preserve">interview subjects and </w:t>
      </w:r>
      <w:r w:rsidRPr="00FE35DE">
        <w:rPr>
          <w:rFonts w:ascii="Helvetica" w:hAnsi="Helvetica"/>
        </w:rPr>
        <w:t>speakers for</w:t>
      </w:r>
      <w:r>
        <w:rPr>
          <w:rFonts w:ascii="Helvetica" w:hAnsi="Helvetica"/>
        </w:rPr>
        <w:t xml:space="preserve"> media opportunities, including: </w:t>
      </w:r>
    </w:p>
    <w:p w14:paraId="36BEF27A" w14:textId="284A4F97" w:rsidR="000C1766" w:rsidRPr="000C1766" w:rsidRDefault="000C1766" w:rsidP="000C1766">
      <w:pPr>
        <w:pStyle w:val="ListParagraph"/>
        <w:numPr>
          <w:ilvl w:val="0"/>
          <w:numId w:val="5"/>
        </w:numPr>
        <w:spacing w:line="276" w:lineRule="auto"/>
        <w:rPr>
          <w:rFonts w:ascii="Helvetica" w:hAnsi="Helvetica"/>
        </w:rPr>
      </w:pPr>
      <w:r>
        <w:rPr>
          <w:rFonts w:ascii="Helvetica" w:hAnsi="Helvetica"/>
        </w:rPr>
        <w:t xml:space="preserve">our Chief Executive and </w:t>
      </w:r>
      <w:r w:rsidRPr="000C1766">
        <w:rPr>
          <w:rFonts w:ascii="Helvetica" w:hAnsi="Helvetica"/>
        </w:rPr>
        <w:t xml:space="preserve">members of our Board, </w:t>
      </w:r>
      <w:r>
        <w:rPr>
          <w:rFonts w:ascii="Helvetica" w:hAnsi="Helvetica"/>
        </w:rPr>
        <w:t>leading figures in i</w:t>
      </w:r>
      <w:r w:rsidRPr="000C1766">
        <w:rPr>
          <w:rFonts w:ascii="Helvetica" w:hAnsi="Helvetica"/>
        </w:rPr>
        <w:t xml:space="preserve">ndependent </w:t>
      </w:r>
      <w:r>
        <w:rPr>
          <w:rFonts w:ascii="Helvetica" w:hAnsi="Helvetica"/>
        </w:rPr>
        <w:t>e</w:t>
      </w:r>
      <w:r w:rsidRPr="000C1766">
        <w:rPr>
          <w:rFonts w:ascii="Helvetica" w:hAnsi="Helvetica"/>
        </w:rPr>
        <w:t xml:space="preserve">ducation </w:t>
      </w:r>
    </w:p>
    <w:p w14:paraId="5668F980" w14:textId="77777777" w:rsidR="000C1766" w:rsidRDefault="000C1766" w:rsidP="000C1766">
      <w:pPr>
        <w:pStyle w:val="ListParagraph"/>
        <w:numPr>
          <w:ilvl w:val="0"/>
          <w:numId w:val="5"/>
        </w:numPr>
        <w:spacing w:line="276" w:lineRule="auto"/>
        <w:rPr>
          <w:rFonts w:ascii="Helvetica" w:hAnsi="Helvetica"/>
        </w:rPr>
      </w:pPr>
      <w:r w:rsidRPr="004C29C3">
        <w:rPr>
          <w:rFonts w:ascii="Helvetica" w:hAnsi="Helvetica"/>
        </w:rPr>
        <w:t xml:space="preserve">students </w:t>
      </w:r>
      <w:r>
        <w:rPr>
          <w:rFonts w:ascii="Helvetica" w:hAnsi="Helvetica"/>
        </w:rPr>
        <w:t xml:space="preserve">and staff from colleges </w:t>
      </w:r>
      <w:r w:rsidRPr="004C29C3">
        <w:rPr>
          <w:rFonts w:ascii="Helvetica" w:hAnsi="Helvetica"/>
        </w:rPr>
        <w:t xml:space="preserve">in our membership </w:t>
      </w:r>
    </w:p>
    <w:p w14:paraId="143892C6" w14:textId="77777777" w:rsidR="000C1766" w:rsidRDefault="000C1766" w:rsidP="000C1766">
      <w:pPr>
        <w:pStyle w:val="ListParagraph"/>
        <w:numPr>
          <w:ilvl w:val="0"/>
          <w:numId w:val="5"/>
        </w:numPr>
        <w:spacing w:line="276" w:lineRule="auto"/>
        <w:rPr>
          <w:rFonts w:ascii="Helvetica" w:hAnsi="Helvetica"/>
        </w:rPr>
      </w:pPr>
      <w:r>
        <w:rPr>
          <w:rFonts w:ascii="Helvetica" w:hAnsi="Helvetica"/>
        </w:rPr>
        <w:t>representatives from English UK, Exporting Education UK and UKCISA</w:t>
      </w:r>
    </w:p>
    <w:p w14:paraId="59635F4A" w14:textId="77777777" w:rsidR="000C1766" w:rsidRDefault="000C1766" w:rsidP="000C1766">
      <w:pPr>
        <w:spacing w:line="276" w:lineRule="auto"/>
        <w:rPr>
          <w:rFonts w:ascii="Helvetica" w:hAnsi="Helvetica"/>
        </w:rPr>
      </w:pPr>
    </w:p>
    <w:p w14:paraId="10C10002" w14:textId="0F1FA156" w:rsidR="000C1766" w:rsidRPr="002E66FC" w:rsidRDefault="004D6405" w:rsidP="000C1766">
      <w:pPr>
        <w:spacing w:line="276" w:lineRule="auto"/>
        <w:rPr>
          <w:rFonts w:ascii="Helvetica" w:hAnsi="Helvetica"/>
        </w:rPr>
      </w:pPr>
      <w:r>
        <w:rPr>
          <w:rFonts w:ascii="Helvetica" w:hAnsi="Helvetica"/>
        </w:rPr>
        <w:t>To arrange, p</w:t>
      </w:r>
      <w:r w:rsidR="000C1766" w:rsidRPr="002E66FC">
        <w:rPr>
          <w:rFonts w:ascii="Helvetica" w:hAnsi="Helvetica"/>
        </w:rPr>
        <w:t xml:space="preserve">lease contact </w:t>
      </w:r>
      <w:r w:rsidR="000C1766">
        <w:rPr>
          <w:rFonts w:ascii="Helvetica" w:hAnsi="Helvetica"/>
        </w:rPr>
        <w:t>Joy Elliott-Bowman, Policy and Public Affairs Manager</w:t>
      </w:r>
      <w:r w:rsidR="000C1766" w:rsidRPr="002E66FC">
        <w:rPr>
          <w:rFonts w:ascii="Helvetica" w:hAnsi="Helvetica"/>
        </w:rPr>
        <w:t>, Study UK, on 020 7608 8453</w:t>
      </w:r>
      <w:r w:rsidR="000C1766">
        <w:rPr>
          <w:rFonts w:ascii="Helvetica" w:hAnsi="Helvetica"/>
        </w:rPr>
        <w:t xml:space="preserve"> or </w:t>
      </w:r>
      <w:hyperlink r:id="rId8" w:history="1">
        <w:r w:rsidR="00890DC3" w:rsidRPr="00B5329D">
          <w:rPr>
            <w:rStyle w:val="Hyperlink"/>
            <w:rFonts w:ascii="Helvetica" w:hAnsi="Helvetica"/>
          </w:rPr>
          <w:t>joy.elliott-bowman@study-uk.org</w:t>
        </w:r>
      </w:hyperlink>
      <w:r w:rsidR="00890DC3">
        <w:rPr>
          <w:rFonts w:ascii="Helvetica" w:hAnsi="Helvetica"/>
        </w:rPr>
        <w:t xml:space="preserve"> </w:t>
      </w:r>
    </w:p>
    <w:p w14:paraId="74E5036A" w14:textId="77777777" w:rsidR="000C1766" w:rsidRDefault="000C1766" w:rsidP="0041775A">
      <w:pPr>
        <w:spacing w:line="276" w:lineRule="auto"/>
        <w:rPr>
          <w:rFonts w:ascii="Helvetica" w:hAnsi="Helvetica"/>
        </w:rPr>
      </w:pPr>
    </w:p>
    <w:p w14:paraId="2458E80F" w14:textId="77777777" w:rsidR="00BC5717" w:rsidRDefault="00BC5717" w:rsidP="0041775A">
      <w:pPr>
        <w:spacing w:line="276" w:lineRule="auto"/>
        <w:rPr>
          <w:rFonts w:ascii="Helvetica" w:hAnsi="Helvetica"/>
        </w:rPr>
      </w:pPr>
    </w:p>
    <w:p w14:paraId="58CA9D0E" w14:textId="2864F346" w:rsidR="00E37FBF" w:rsidRDefault="00FE35DE" w:rsidP="000C1766">
      <w:pPr>
        <w:rPr>
          <w:rFonts w:ascii="Helvetica" w:hAnsi="Helvetica"/>
          <w:b/>
        </w:rPr>
      </w:pPr>
      <w:r>
        <w:rPr>
          <w:rFonts w:ascii="Helvetica" w:hAnsi="Helvetica"/>
          <w:b/>
        </w:rPr>
        <w:lastRenderedPageBreak/>
        <w:t>About Study UK</w:t>
      </w:r>
    </w:p>
    <w:p w14:paraId="52ED6A5E" w14:textId="753F2A9E" w:rsidR="003C6E76" w:rsidRPr="003C6E76" w:rsidRDefault="00377B3E" w:rsidP="00E37FBF">
      <w:pPr>
        <w:spacing w:line="276" w:lineRule="auto"/>
        <w:rPr>
          <w:rFonts w:ascii="Helvetica" w:hAnsi="Helvetica"/>
        </w:rPr>
      </w:pPr>
      <w:hyperlink r:id="rId9" w:history="1">
        <w:r w:rsidR="003C6E76" w:rsidRPr="003C6E76">
          <w:rPr>
            <w:rStyle w:val="Hyperlink"/>
            <w:rFonts w:ascii="Helvetica" w:hAnsi="Helvetica"/>
          </w:rPr>
          <w:t>www.study-uk.org</w:t>
        </w:r>
      </w:hyperlink>
      <w:r w:rsidR="003C6E76" w:rsidRPr="003C6E76">
        <w:rPr>
          <w:rFonts w:ascii="Helvetica" w:hAnsi="Helvetica"/>
        </w:rPr>
        <w:t xml:space="preserve"> </w:t>
      </w:r>
    </w:p>
    <w:p w14:paraId="229645A3" w14:textId="5E790FFF" w:rsidR="00410A0F" w:rsidRDefault="003C6E76" w:rsidP="00E37FBF">
      <w:pPr>
        <w:spacing w:line="276" w:lineRule="auto"/>
        <w:rPr>
          <w:rFonts w:ascii="Helvetica" w:hAnsi="Helvetica"/>
        </w:rPr>
      </w:pPr>
      <w:r>
        <w:rPr>
          <w:rFonts w:ascii="Helvetica" w:hAnsi="Helvetica"/>
        </w:rPr>
        <w:t xml:space="preserve">Study UK </w:t>
      </w:r>
      <w:r w:rsidR="00E37FBF" w:rsidRPr="00E37FBF">
        <w:rPr>
          <w:rFonts w:ascii="Helvetica" w:hAnsi="Helvetica"/>
        </w:rPr>
        <w:t xml:space="preserve">is </w:t>
      </w:r>
      <w:r w:rsidR="00E37FBF">
        <w:rPr>
          <w:rFonts w:ascii="Helvetica" w:hAnsi="Helvetica"/>
        </w:rPr>
        <w:t xml:space="preserve">a membership association and </w:t>
      </w:r>
      <w:r w:rsidR="00E37FBF" w:rsidRPr="00E37FBF">
        <w:rPr>
          <w:rFonts w:ascii="Helvetica" w:hAnsi="Helvetica"/>
        </w:rPr>
        <w:t xml:space="preserve">the national </w:t>
      </w:r>
      <w:r w:rsidR="00E37FBF">
        <w:rPr>
          <w:rFonts w:ascii="Helvetica" w:hAnsi="Helvetica"/>
        </w:rPr>
        <w:t xml:space="preserve">representative body </w:t>
      </w:r>
      <w:r w:rsidR="00E37FBF" w:rsidRPr="00E37FBF">
        <w:rPr>
          <w:rFonts w:ascii="Helvetica" w:hAnsi="Helvetica"/>
        </w:rPr>
        <w:t xml:space="preserve">for </w:t>
      </w:r>
      <w:r w:rsidR="00E37FBF">
        <w:rPr>
          <w:rFonts w:ascii="Helvetica" w:hAnsi="Helvetica"/>
        </w:rPr>
        <w:t>independent providers of higher education, further education and professional training</w:t>
      </w:r>
      <w:r w:rsidR="00410A0F">
        <w:rPr>
          <w:rFonts w:ascii="Helvetica" w:hAnsi="Helvetica"/>
        </w:rPr>
        <w:t>, with 135</w:t>
      </w:r>
      <w:r w:rsidR="00E37FBF" w:rsidRPr="00E37FBF">
        <w:rPr>
          <w:rFonts w:ascii="Helvetica" w:hAnsi="Helvetica"/>
        </w:rPr>
        <w:t xml:space="preserve"> quality-assured institutions in membership. The representative body for a sector that covers university-validated higher education, industry-specialist vocational education, university foundation courses and study abroad </w:t>
      </w:r>
      <w:proofErr w:type="spellStart"/>
      <w:r w:rsidR="00E37FBF" w:rsidRPr="00E37FBF">
        <w:rPr>
          <w:rFonts w:ascii="Helvetica" w:hAnsi="Helvetica"/>
        </w:rPr>
        <w:t>programmes</w:t>
      </w:r>
      <w:proofErr w:type="spellEnd"/>
      <w:r w:rsidR="00E37FBF" w:rsidRPr="00E37FBF">
        <w:rPr>
          <w:rFonts w:ascii="Helvetica" w:hAnsi="Helvetica"/>
        </w:rPr>
        <w:t xml:space="preserve">, Study UK works with a wide range of partners and stakeholders worldwide to represent the interests of the sector and its members. </w:t>
      </w:r>
    </w:p>
    <w:p w14:paraId="0E20472D" w14:textId="77777777" w:rsidR="00410A0F" w:rsidRDefault="00410A0F" w:rsidP="00E37FBF">
      <w:pPr>
        <w:spacing w:line="276" w:lineRule="auto"/>
        <w:rPr>
          <w:rFonts w:ascii="Helvetica" w:hAnsi="Helvetica"/>
        </w:rPr>
      </w:pPr>
    </w:p>
    <w:p w14:paraId="315E47A4" w14:textId="08EF2A7C" w:rsidR="005210F6" w:rsidRDefault="005210F6" w:rsidP="00E37FBF">
      <w:pPr>
        <w:spacing w:line="276" w:lineRule="auto"/>
        <w:rPr>
          <w:rFonts w:ascii="Helvetica" w:hAnsi="Helvetica"/>
          <w:b/>
        </w:rPr>
      </w:pPr>
      <w:r>
        <w:rPr>
          <w:rFonts w:ascii="Helvetica" w:hAnsi="Helvetica"/>
          <w:b/>
        </w:rPr>
        <w:t>About English UK</w:t>
      </w:r>
    </w:p>
    <w:p w14:paraId="391BE9D8" w14:textId="2429F4AB" w:rsidR="003C6E76" w:rsidRPr="003C6E76" w:rsidRDefault="00377B3E" w:rsidP="00E37FBF">
      <w:pPr>
        <w:spacing w:line="276" w:lineRule="auto"/>
        <w:rPr>
          <w:rFonts w:ascii="Helvetica" w:hAnsi="Helvetica"/>
        </w:rPr>
      </w:pPr>
      <w:hyperlink r:id="rId10" w:history="1">
        <w:r w:rsidR="003C6E76" w:rsidRPr="003C6E76">
          <w:rPr>
            <w:rStyle w:val="Hyperlink"/>
            <w:rFonts w:ascii="Helvetica" w:hAnsi="Helvetica"/>
          </w:rPr>
          <w:t>www.englishuk.com</w:t>
        </w:r>
      </w:hyperlink>
      <w:r w:rsidR="003C6E76" w:rsidRPr="003C6E76">
        <w:rPr>
          <w:rFonts w:ascii="Helvetica" w:hAnsi="Helvetica"/>
        </w:rPr>
        <w:t xml:space="preserve"> </w:t>
      </w:r>
    </w:p>
    <w:p w14:paraId="5A3D8A99" w14:textId="28100DD3" w:rsidR="005210F6" w:rsidRDefault="00DE4319" w:rsidP="00DE4319">
      <w:pPr>
        <w:spacing w:line="276" w:lineRule="auto"/>
        <w:rPr>
          <w:rFonts w:ascii="Helvetica" w:hAnsi="Helvetica"/>
        </w:rPr>
      </w:pPr>
      <w:r w:rsidRPr="00DE4319">
        <w:rPr>
          <w:rFonts w:ascii="Helvetica" w:hAnsi="Helvetica"/>
        </w:rPr>
        <w:t xml:space="preserve">English UK is the world's leading language teaching association, with 470+ accredited </w:t>
      </w:r>
      <w:proofErr w:type="spellStart"/>
      <w:r w:rsidRPr="00DE4319">
        <w:rPr>
          <w:rFonts w:ascii="Helvetica" w:hAnsi="Helvetica"/>
        </w:rPr>
        <w:t>centres</w:t>
      </w:r>
      <w:proofErr w:type="spellEnd"/>
      <w:r w:rsidRPr="00DE4319">
        <w:rPr>
          <w:rFonts w:ascii="Helvetica" w:hAnsi="Helvetica"/>
        </w:rPr>
        <w:t xml:space="preserve"> in membership. It covers university and further education college language departments, international study </w:t>
      </w:r>
      <w:proofErr w:type="spellStart"/>
      <w:r w:rsidRPr="00DE4319">
        <w:rPr>
          <w:rFonts w:ascii="Helvetica" w:hAnsi="Helvetica"/>
        </w:rPr>
        <w:t>centres</w:t>
      </w:r>
      <w:proofErr w:type="spellEnd"/>
      <w:r w:rsidRPr="00DE4319">
        <w:rPr>
          <w:rFonts w:ascii="Helvetica" w:hAnsi="Helvetica"/>
        </w:rPr>
        <w:t xml:space="preserve"> in</w:t>
      </w:r>
      <w:r>
        <w:rPr>
          <w:rFonts w:ascii="Helvetica" w:hAnsi="Helvetica"/>
        </w:rPr>
        <w:t xml:space="preserve"> </w:t>
      </w:r>
      <w:r w:rsidRPr="00DE4319">
        <w:rPr>
          <w:rFonts w:ascii="Helvetica" w:hAnsi="Helvetica"/>
        </w:rPr>
        <w:t>independent schools, educational trusts and charities, and private sector colleges. English UK is a UK registered charity (</w:t>
      </w:r>
      <w:hyperlink r:id="rId11" w:history="1">
        <w:r w:rsidRPr="00B5329D">
          <w:rPr>
            <w:rStyle w:val="Hyperlink"/>
            <w:rFonts w:ascii="Helvetica" w:hAnsi="Helvetica"/>
          </w:rPr>
          <w:t>www.englishuk.com</w:t>
        </w:r>
      </w:hyperlink>
      <w:r w:rsidRPr="00DE4319">
        <w:rPr>
          <w:rFonts w:ascii="Helvetica" w:hAnsi="Helvetica"/>
        </w:rPr>
        <w:t>).</w:t>
      </w:r>
    </w:p>
    <w:p w14:paraId="38EB5D59" w14:textId="77777777" w:rsidR="00DE4319" w:rsidRDefault="00DE4319" w:rsidP="00DE4319">
      <w:pPr>
        <w:spacing w:line="276" w:lineRule="auto"/>
        <w:rPr>
          <w:rFonts w:ascii="Helvetica" w:hAnsi="Helvetica"/>
        </w:rPr>
      </w:pPr>
    </w:p>
    <w:p w14:paraId="142C5602" w14:textId="2C7CB20E" w:rsidR="00DE4319" w:rsidRDefault="00DE4319" w:rsidP="00DE4319">
      <w:pPr>
        <w:spacing w:line="276" w:lineRule="auto"/>
        <w:rPr>
          <w:rFonts w:ascii="Helvetica" w:hAnsi="Helvetica"/>
          <w:b/>
        </w:rPr>
      </w:pPr>
      <w:r w:rsidRPr="00DE4319">
        <w:rPr>
          <w:rFonts w:ascii="Helvetica" w:hAnsi="Helvetica"/>
          <w:b/>
        </w:rPr>
        <w:t>About UKCISA</w:t>
      </w:r>
    </w:p>
    <w:p w14:paraId="789C1AA9" w14:textId="57E72E9D" w:rsidR="003C6E76" w:rsidRPr="003C6E76" w:rsidRDefault="00377B3E" w:rsidP="00DE4319">
      <w:pPr>
        <w:spacing w:line="276" w:lineRule="auto"/>
        <w:rPr>
          <w:rFonts w:ascii="Helvetica" w:hAnsi="Helvetica"/>
        </w:rPr>
      </w:pPr>
      <w:hyperlink r:id="rId12" w:history="1">
        <w:r w:rsidR="003C6E76" w:rsidRPr="003C6E76">
          <w:rPr>
            <w:rStyle w:val="Hyperlink"/>
            <w:rFonts w:ascii="Helvetica" w:hAnsi="Helvetica"/>
          </w:rPr>
          <w:t>www.ukcisa.org.uk</w:t>
        </w:r>
      </w:hyperlink>
      <w:r w:rsidR="003C6E76" w:rsidRPr="003C6E76">
        <w:rPr>
          <w:rFonts w:ascii="Helvetica" w:hAnsi="Helvetica"/>
        </w:rPr>
        <w:t xml:space="preserve"> </w:t>
      </w:r>
    </w:p>
    <w:p w14:paraId="1333D881" w14:textId="2A170AF3" w:rsidR="00DE4319" w:rsidRDefault="00DE4319" w:rsidP="00DE4319">
      <w:pPr>
        <w:spacing w:line="276" w:lineRule="auto"/>
        <w:rPr>
          <w:rFonts w:ascii="Helvetica" w:hAnsi="Helvetica"/>
        </w:rPr>
      </w:pPr>
      <w:r w:rsidRPr="00DE4319">
        <w:rPr>
          <w:rFonts w:ascii="Helvetica" w:hAnsi="Helvetica"/>
        </w:rPr>
        <w:t xml:space="preserve">The UK Council for International Student Affairs (UKCISA) is </w:t>
      </w:r>
      <w:r>
        <w:rPr>
          <w:rFonts w:ascii="Helvetica" w:hAnsi="Helvetica"/>
        </w:rPr>
        <w:t xml:space="preserve">a registered charity and </w:t>
      </w:r>
      <w:r w:rsidRPr="00DE4319">
        <w:rPr>
          <w:rFonts w:ascii="Helvetica" w:hAnsi="Helvetica"/>
        </w:rPr>
        <w:t>the UK’s national advisory body serving the interests of international students and those who work with them.</w:t>
      </w:r>
      <w:r>
        <w:rPr>
          <w:rFonts w:ascii="Helvetica" w:hAnsi="Helvetica"/>
        </w:rPr>
        <w:t xml:space="preserve"> It aims</w:t>
      </w:r>
      <w:r w:rsidR="00BB52AD">
        <w:rPr>
          <w:rFonts w:ascii="Helvetica" w:hAnsi="Helvetica"/>
        </w:rPr>
        <w:t>:</w:t>
      </w:r>
      <w:r>
        <w:rPr>
          <w:rFonts w:ascii="Helvetica" w:hAnsi="Helvetica"/>
        </w:rPr>
        <w:t xml:space="preserve"> t</w:t>
      </w:r>
      <w:r w:rsidRPr="00DE4319">
        <w:rPr>
          <w:rFonts w:ascii="Helvetica" w:hAnsi="Helvetica"/>
        </w:rPr>
        <w:t>o increase support for international education and raise awareness of its values and benefits</w:t>
      </w:r>
      <w:r>
        <w:rPr>
          <w:rFonts w:ascii="Helvetica" w:hAnsi="Helvetica"/>
        </w:rPr>
        <w:t xml:space="preserve">; </w:t>
      </w:r>
      <w:r w:rsidR="00BB52AD">
        <w:rPr>
          <w:rFonts w:ascii="Helvetica" w:hAnsi="Helvetica"/>
        </w:rPr>
        <w:t xml:space="preserve">to </w:t>
      </w:r>
      <w:r w:rsidRPr="00DE4319">
        <w:rPr>
          <w:rFonts w:ascii="Helvetica" w:hAnsi="Helvetica"/>
        </w:rPr>
        <w:t>promote opportunities for - and identify and work to reduce obstacles and barriers to - greater student mobility</w:t>
      </w:r>
      <w:r>
        <w:rPr>
          <w:rFonts w:ascii="Helvetica" w:hAnsi="Helvetica"/>
        </w:rPr>
        <w:t>; and t</w:t>
      </w:r>
      <w:r w:rsidRPr="00DE4319">
        <w:rPr>
          <w:rFonts w:ascii="Helvetica" w:hAnsi="Helvetica"/>
        </w:rPr>
        <w:t>o encourage best practice, professional development and the highest quality of institutional support for international students throughout the education sector.</w:t>
      </w:r>
    </w:p>
    <w:p w14:paraId="0AEF238F" w14:textId="77777777" w:rsidR="00DE4319" w:rsidRPr="005210F6" w:rsidRDefault="00DE4319" w:rsidP="00DE4319">
      <w:pPr>
        <w:spacing w:line="276" w:lineRule="auto"/>
        <w:rPr>
          <w:rFonts w:ascii="Helvetica" w:hAnsi="Helvetica"/>
        </w:rPr>
      </w:pPr>
    </w:p>
    <w:p w14:paraId="52FEA8AE" w14:textId="43A2A229" w:rsidR="005210F6" w:rsidRDefault="005210F6" w:rsidP="00E37FBF">
      <w:pPr>
        <w:spacing w:line="276" w:lineRule="auto"/>
        <w:rPr>
          <w:rFonts w:ascii="Helvetica" w:hAnsi="Helvetica"/>
          <w:b/>
        </w:rPr>
      </w:pPr>
      <w:r w:rsidRPr="005210F6">
        <w:rPr>
          <w:rFonts w:ascii="Helvetica" w:hAnsi="Helvetica"/>
          <w:b/>
        </w:rPr>
        <w:t>About Exporting Education UK</w:t>
      </w:r>
    </w:p>
    <w:p w14:paraId="5AF4263C" w14:textId="6CA361D7" w:rsidR="003C6E76" w:rsidRPr="003C6E76" w:rsidRDefault="00377B3E" w:rsidP="00E37FBF">
      <w:pPr>
        <w:spacing w:line="276" w:lineRule="auto"/>
        <w:rPr>
          <w:rFonts w:ascii="Helvetica" w:hAnsi="Helvetica"/>
        </w:rPr>
      </w:pPr>
      <w:hyperlink r:id="rId13" w:history="1">
        <w:r w:rsidR="003C6E76" w:rsidRPr="003C6E76">
          <w:rPr>
            <w:rStyle w:val="Hyperlink"/>
            <w:rFonts w:ascii="Helvetica" w:hAnsi="Helvetica"/>
          </w:rPr>
          <w:t>www.exeduk.com</w:t>
        </w:r>
      </w:hyperlink>
      <w:r w:rsidR="003C6E76" w:rsidRPr="003C6E76">
        <w:rPr>
          <w:rFonts w:ascii="Helvetica" w:hAnsi="Helvetica"/>
        </w:rPr>
        <w:t xml:space="preserve"> </w:t>
      </w:r>
    </w:p>
    <w:p w14:paraId="0E99F6ED" w14:textId="0C479651" w:rsidR="005210F6" w:rsidRDefault="005210F6" w:rsidP="00E37FBF">
      <w:pPr>
        <w:spacing w:line="276" w:lineRule="auto"/>
        <w:rPr>
          <w:rFonts w:ascii="Helvetica" w:hAnsi="Helvetica"/>
          <w:lang w:val="en-GB"/>
        </w:rPr>
      </w:pPr>
      <w:r w:rsidRPr="005210F6">
        <w:rPr>
          <w:rFonts w:ascii="Helvetica" w:hAnsi="Helvetica"/>
          <w:lang w:val="en-GB"/>
        </w:rPr>
        <w:t xml:space="preserve">Exporting Education UK is a broad-based group of UK-based companies and organisations involved in education as an export (either educating foreign students in the UK or abroad) who have come together to promote the value of the sector to the UK and its contribution to the UK’s long term competitiveness in the global economy. The group is known as </w:t>
      </w:r>
      <w:proofErr w:type="spellStart"/>
      <w:r w:rsidRPr="005210F6">
        <w:rPr>
          <w:rFonts w:ascii="Helvetica" w:hAnsi="Helvetica"/>
          <w:lang w:val="en-GB"/>
        </w:rPr>
        <w:t>ExEd</w:t>
      </w:r>
      <w:proofErr w:type="spellEnd"/>
      <w:r w:rsidRPr="005210F6">
        <w:rPr>
          <w:rFonts w:ascii="Helvetica" w:hAnsi="Helvetica"/>
          <w:lang w:val="en-GB"/>
        </w:rPr>
        <w:t xml:space="preserve"> for short. The group currently has over 20 members, who span the full range of education from Pre-preps, Prep schools, High Schools, Sixth Form Colleges, FE &amp; HE colleges, Professional Colleges and Education Publishers, all of whom are exemplars of UK education. </w:t>
      </w:r>
    </w:p>
    <w:p w14:paraId="66DDAE29" w14:textId="77777777" w:rsidR="00F9208D" w:rsidRDefault="00F9208D" w:rsidP="00E37FBF">
      <w:pPr>
        <w:spacing w:line="276" w:lineRule="auto"/>
        <w:rPr>
          <w:rFonts w:ascii="Helvetica" w:hAnsi="Helvetica"/>
          <w:lang w:val="en-GB"/>
        </w:rPr>
      </w:pPr>
    </w:p>
    <w:p w14:paraId="616F4DAF" w14:textId="65EF7E12" w:rsidR="00F9208D" w:rsidRPr="00F9208D" w:rsidRDefault="00F9208D" w:rsidP="00E37FBF">
      <w:pPr>
        <w:spacing w:line="276" w:lineRule="auto"/>
        <w:rPr>
          <w:rFonts w:ascii="Helvetica" w:hAnsi="Helvetica"/>
          <w:b/>
          <w:lang w:val="en-GB"/>
        </w:rPr>
      </w:pPr>
      <w:r w:rsidRPr="00F9208D">
        <w:rPr>
          <w:rFonts w:ascii="Helvetica" w:hAnsi="Helvetica"/>
          <w:b/>
          <w:lang w:val="en-GB"/>
        </w:rPr>
        <w:t>About BAISIS</w:t>
      </w:r>
    </w:p>
    <w:p w14:paraId="060416E8" w14:textId="72C9A9F6" w:rsidR="00F9208D" w:rsidRDefault="00377B3E" w:rsidP="00E37FBF">
      <w:pPr>
        <w:spacing w:line="276" w:lineRule="auto"/>
        <w:rPr>
          <w:rFonts w:ascii="Helvetica" w:hAnsi="Helvetica"/>
          <w:lang w:val="en-GB"/>
        </w:rPr>
      </w:pPr>
      <w:hyperlink r:id="rId14" w:history="1">
        <w:r w:rsidR="00F9208D" w:rsidRPr="00D55A31">
          <w:rPr>
            <w:rStyle w:val="Hyperlink"/>
            <w:rFonts w:ascii="Helvetica" w:hAnsi="Helvetica"/>
            <w:lang w:val="en-GB"/>
          </w:rPr>
          <w:t>www.baisis.org.uk</w:t>
        </w:r>
      </w:hyperlink>
    </w:p>
    <w:p w14:paraId="2FC476CB" w14:textId="3CFE1C62" w:rsidR="00F9208D" w:rsidRDefault="00F9208D" w:rsidP="00E37FBF">
      <w:pPr>
        <w:spacing w:line="276" w:lineRule="auto"/>
        <w:rPr>
          <w:rFonts w:ascii="Helvetica" w:hAnsi="Helvetica"/>
        </w:rPr>
      </w:pPr>
      <w:r>
        <w:rPr>
          <w:rFonts w:ascii="Helvetica" w:hAnsi="Helvetica"/>
        </w:rPr>
        <w:t>The British Association of Independent Schools with International Students is a group of 50 UK boarding schools and 6</w:t>
      </w:r>
      <w:r w:rsidRPr="00F9208D">
        <w:rPr>
          <w:rFonts w:ascii="Helvetica" w:hAnsi="Helvetica"/>
          <w:vertAlign w:val="superscript"/>
        </w:rPr>
        <w:t>th</w:t>
      </w:r>
      <w:r>
        <w:rPr>
          <w:rFonts w:ascii="Helvetica" w:hAnsi="Helvetica"/>
        </w:rPr>
        <w:t xml:space="preserve"> Form colleges.  BAISIS exists to share best practice in academic and pastoral provision for young international students and provides training and development in these areas to its members and others.  BAISIS membership also acts as a quality assurance mechanism for parents selecting a UK school for their child.</w:t>
      </w:r>
    </w:p>
    <w:p w14:paraId="323D0050" w14:textId="77777777" w:rsidR="00FE35DE" w:rsidRDefault="00FE35DE" w:rsidP="00FE35DE">
      <w:pPr>
        <w:spacing w:line="276" w:lineRule="auto"/>
        <w:rPr>
          <w:rFonts w:ascii="Helvetica" w:hAnsi="Helvetica"/>
        </w:rPr>
      </w:pPr>
    </w:p>
    <w:p w14:paraId="14A59886" w14:textId="67028350" w:rsidR="002E66FC" w:rsidRDefault="000C1766" w:rsidP="002E66FC">
      <w:pPr>
        <w:spacing w:line="276" w:lineRule="auto"/>
        <w:rPr>
          <w:rFonts w:ascii="Helvetica" w:hAnsi="Helvetica"/>
        </w:rPr>
      </w:pPr>
      <w:r>
        <w:rPr>
          <w:rFonts w:ascii="Helvetica" w:hAnsi="Helvetica"/>
          <w:b/>
        </w:rPr>
        <w:t xml:space="preserve">Background </w:t>
      </w:r>
      <w:r w:rsidR="002E66FC" w:rsidRPr="002E66FC">
        <w:rPr>
          <w:rFonts w:ascii="Helvetica" w:hAnsi="Helvetica"/>
          <w:b/>
        </w:rPr>
        <w:t>information</w:t>
      </w:r>
    </w:p>
    <w:p w14:paraId="7BE28634" w14:textId="77777777" w:rsidR="007A423A" w:rsidRDefault="007A423A" w:rsidP="0041775A">
      <w:pPr>
        <w:spacing w:line="276" w:lineRule="auto"/>
        <w:rPr>
          <w:rFonts w:ascii="Helvetica" w:hAnsi="Helvetica"/>
        </w:rPr>
      </w:pPr>
    </w:p>
    <w:p w14:paraId="39490F4E" w14:textId="2C20718C" w:rsidR="00AD3CFA" w:rsidRDefault="002E66FC" w:rsidP="0041775A">
      <w:pPr>
        <w:spacing w:line="276" w:lineRule="auto"/>
        <w:rPr>
          <w:rFonts w:ascii="Helvetica" w:hAnsi="Helvetica"/>
        </w:rPr>
      </w:pPr>
      <w:r>
        <w:rPr>
          <w:rFonts w:ascii="Helvetica" w:hAnsi="Helvetica"/>
        </w:rPr>
        <w:t>T</w:t>
      </w:r>
      <w:r w:rsidRPr="002E66FC">
        <w:rPr>
          <w:rFonts w:ascii="Helvetica" w:hAnsi="Helvetica"/>
        </w:rPr>
        <w:t>he Study UK Manifesto 2015</w:t>
      </w:r>
      <w:r>
        <w:rPr>
          <w:rFonts w:ascii="Helvetica" w:hAnsi="Helvetica"/>
        </w:rPr>
        <w:t xml:space="preserve"> with our 10 recommendations to Government</w:t>
      </w:r>
      <w:r w:rsidRPr="002E66FC">
        <w:rPr>
          <w:rFonts w:ascii="Helvetica" w:hAnsi="Helvetica"/>
        </w:rPr>
        <w:t xml:space="preserve"> </w:t>
      </w:r>
      <w:r w:rsidR="00A13872">
        <w:rPr>
          <w:rFonts w:ascii="Helvetica" w:hAnsi="Helvetica"/>
        </w:rPr>
        <w:t xml:space="preserve">– including our call for a </w:t>
      </w:r>
      <w:r w:rsidR="00EB5CC9">
        <w:rPr>
          <w:rFonts w:ascii="Helvetica" w:hAnsi="Helvetica"/>
        </w:rPr>
        <w:t>fundamental review of the student visa system and a clear, consistent and attractive offer to international students</w:t>
      </w:r>
      <w:r w:rsidR="00A13872">
        <w:rPr>
          <w:rFonts w:ascii="Helvetica" w:hAnsi="Helvetica"/>
        </w:rPr>
        <w:t xml:space="preserve"> – </w:t>
      </w:r>
      <w:r w:rsidRPr="002E66FC">
        <w:rPr>
          <w:rFonts w:ascii="Helvetica" w:hAnsi="Helvetica"/>
        </w:rPr>
        <w:t xml:space="preserve">can be downloaded in full here: </w:t>
      </w:r>
      <w:hyperlink r:id="rId15" w:history="1">
        <w:r w:rsidR="007A423A" w:rsidRPr="00B5329D">
          <w:rPr>
            <w:rStyle w:val="Hyperlink"/>
            <w:rFonts w:ascii="Helvetica" w:hAnsi="Helvetica"/>
          </w:rPr>
          <w:t>http://bit.ly/studyukmanifesto</w:t>
        </w:r>
      </w:hyperlink>
    </w:p>
    <w:p w14:paraId="3C4375A6" w14:textId="77777777" w:rsidR="007A423A" w:rsidRDefault="007A423A" w:rsidP="0041775A">
      <w:pPr>
        <w:spacing w:line="276" w:lineRule="auto"/>
        <w:rPr>
          <w:rFonts w:ascii="Helvetica" w:hAnsi="Helvetica"/>
        </w:rPr>
      </w:pPr>
    </w:p>
    <w:p w14:paraId="73B0E30B" w14:textId="46910A6A" w:rsidR="007A423A" w:rsidRPr="0041775A" w:rsidRDefault="007A423A" w:rsidP="0041775A">
      <w:pPr>
        <w:spacing w:line="276" w:lineRule="auto"/>
        <w:rPr>
          <w:rFonts w:ascii="Helvetica" w:hAnsi="Helvetica"/>
        </w:rPr>
      </w:pPr>
      <w:r>
        <w:rPr>
          <w:rFonts w:ascii="Helvetica" w:hAnsi="Helvetica"/>
        </w:rPr>
        <w:lastRenderedPageBreak/>
        <w:t xml:space="preserve">UKCISA’s ‘A Manifesto for International Students’ is </w:t>
      </w:r>
      <w:r w:rsidR="00F208AB">
        <w:rPr>
          <w:rFonts w:ascii="Helvetica" w:hAnsi="Helvetica"/>
        </w:rPr>
        <w:t xml:space="preserve">also </w:t>
      </w:r>
      <w:r>
        <w:rPr>
          <w:rFonts w:ascii="Helvetica" w:hAnsi="Helvetica"/>
        </w:rPr>
        <w:t xml:space="preserve">available to download here: </w:t>
      </w:r>
      <w:hyperlink r:id="rId16" w:history="1">
        <w:r w:rsidRPr="00B5329D">
          <w:rPr>
            <w:rStyle w:val="Hyperlink"/>
            <w:rFonts w:ascii="Helvetica" w:hAnsi="Helvetica"/>
          </w:rPr>
          <w:t>http://www.ukcisa.org.uk/Info-for-universities-colleges--schools/Publications--research/resources/77/A-Manifesto-for-International-Students</w:t>
        </w:r>
      </w:hyperlink>
      <w:r>
        <w:rPr>
          <w:rFonts w:ascii="Helvetica" w:hAnsi="Helvetica"/>
        </w:rPr>
        <w:t xml:space="preserve"> </w:t>
      </w:r>
    </w:p>
    <w:sectPr w:rsidR="007A423A" w:rsidRPr="0041775A" w:rsidSect="00AC67F0">
      <w:headerReference w:type="default" r:id="rId17"/>
      <w:footerReference w:type="even" r:id="rId18"/>
      <w:footerReference w:type="default" r:id="rId19"/>
      <w:headerReference w:type="first" r:id="rId20"/>
      <w:type w:val="continuous"/>
      <w:pgSz w:w="11901" w:h="16817"/>
      <w:pgMar w:top="1135" w:right="1134" w:bottom="1276" w:left="1134" w:header="284"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EA149" w14:textId="77777777" w:rsidR="00377B3E" w:rsidRDefault="00377B3E" w:rsidP="00CB5E9F">
      <w:r>
        <w:separator/>
      </w:r>
    </w:p>
  </w:endnote>
  <w:endnote w:type="continuationSeparator" w:id="0">
    <w:p w14:paraId="72E295AF" w14:textId="77777777" w:rsidR="00377B3E" w:rsidRDefault="00377B3E" w:rsidP="00CB5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ill Sans">
    <w:altName w:val="Segoe UI"/>
    <w:charset w:val="00"/>
    <w:family w:val="auto"/>
    <w:pitch w:val="variable"/>
    <w:sig w:usb0="00000000" w:usb1="00000000" w:usb2="00000000" w:usb3="00000000" w:csb0="000001F7" w:csb1="00000000"/>
  </w:font>
  <w:font w:name="Adobe Arabic">
    <w:altName w:val="Calibri"/>
    <w:charset w:val="00"/>
    <w:family w:val="auto"/>
    <w:pitch w:val="variable"/>
    <w:sig w:usb0="00000003" w:usb1="00000000" w:usb2="00000000" w:usb3="00000000" w:csb0="00000001" w:csb1="00000000"/>
  </w:font>
  <w:font w:name="Avenir Roman">
    <w:altName w:val="Corbel"/>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D2167" w14:textId="77777777" w:rsidR="00463274" w:rsidRDefault="00463274" w:rsidP="006846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421854" w14:textId="77777777" w:rsidR="00463274" w:rsidRDefault="004632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7705D" w14:textId="77777777" w:rsidR="00463274" w:rsidRPr="000650E1" w:rsidRDefault="00463274" w:rsidP="006846CA">
    <w:pPr>
      <w:pStyle w:val="Footer"/>
      <w:framePr w:wrap="around" w:vAnchor="text" w:hAnchor="margin" w:xAlign="center" w:y="1"/>
      <w:rPr>
        <w:rStyle w:val="PageNumber"/>
        <w:rFonts w:ascii="Helvetica" w:hAnsi="Helvetica"/>
        <w:sz w:val="20"/>
        <w:szCs w:val="20"/>
      </w:rPr>
    </w:pPr>
    <w:r w:rsidRPr="000650E1">
      <w:rPr>
        <w:rStyle w:val="PageNumber"/>
        <w:rFonts w:ascii="Helvetica" w:hAnsi="Helvetica"/>
        <w:sz w:val="20"/>
        <w:szCs w:val="20"/>
      </w:rPr>
      <w:fldChar w:fldCharType="begin"/>
    </w:r>
    <w:r w:rsidRPr="000650E1">
      <w:rPr>
        <w:rStyle w:val="PageNumber"/>
        <w:rFonts w:ascii="Helvetica" w:hAnsi="Helvetica"/>
        <w:sz w:val="20"/>
        <w:szCs w:val="20"/>
      </w:rPr>
      <w:instrText xml:space="preserve">PAGE  </w:instrText>
    </w:r>
    <w:r w:rsidRPr="000650E1">
      <w:rPr>
        <w:rStyle w:val="PageNumber"/>
        <w:rFonts w:ascii="Helvetica" w:hAnsi="Helvetica"/>
        <w:sz w:val="20"/>
        <w:szCs w:val="20"/>
      </w:rPr>
      <w:fldChar w:fldCharType="separate"/>
    </w:r>
    <w:r w:rsidR="00BC5717">
      <w:rPr>
        <w:rStyle w:val="PageNumber"/>
        <w:rFonts w:ascii="Helvetica" w:hAnsi="Helvetica"/>
        <w:noProof/>
        <w:sz w:val="20"/>
        <w:szCs w:val="20"/>
      </w:rPr>
      <w:t>4</w:t>
    </w:r>
    <w:r w:rsidRPr="000650E1">
      <w:rPr>
        <w:rStyle w:val="PageNumber"/>
        <w:rFonts w:ascii="Helvetica" w:hAnsi="Helvetica"/>
        <w:sz w:val="20"/>
        <w:szCs w:val="20"/>
      </w:rPr>
      <w:fldChar w:fldCharType="end"/>
    </w:r>
  </w:p>
  <w:p w14:paraId="49E11CFD" w14:textId="77777777" w:rsidR="00463274" w:rsidRPr="00C91778" w:rsidRDefault="00463274" w:rsidP="00C917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09531" w14:textId="77777777" w:rsidR="00377B3E" w:rsidRDefault="00377B3E" w:rsidP="00CB5E9F">
      <w:r>
        <w:separator/>
      </w:r>
    </w:p>
  </w:footnote>
  <w:footnote w:type="continuationSeparator" w:id="0">
    <w:p w14:paraId="4909BE40" w14:textId="77777777" w:rsidR="00377B3E" w:rsidRDefault="00377B3E" w:rsidP="00CB5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D493E" w14:textId="1F41B43B" w:rsidR="00463274" w:rsidRPr="00333B7C" w:rsidRDefault="00463274" w:rsidP="00333B7C">
    <w:pPr>
      <w:tabs>
        <w:tab w:val="left" w:pos="1700"/>
      </w:tabs>
      <w:spacing w:before="14"/>
      <w:jc w:val="right"/>
      <w:rPr>
        <w:rFonts w:ascii="Gill Sans"/>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24A79" w14:textId="5E5AAF9F" w:rsidR="00463274" w:rsidRDefault="00463274" w:rsidP="00B70B23">
    <w:pPr>
      <w:tabs>
        <w:tab w:val="left" w:pos="1700"/>
      </w:tabs>
      <w:spacing w:before="14"/>
      <w:jc w:val="right"/>
      <w:rPr>
        <w:rFonts w:ascii="Gill Sans"/>
        <w:sz w:val="16"/>
      </w:rPr>
    </w:pPr>
  </w:p>
  <w:p w14:paraId="4CAFC9B7" w14:textId="5810471E" w:rsidR="00463274" w:rsidRDefault="00463274" w:rsidP="00B70B23">
    <w:pPr>
      <w:tabs>
        <w:tab w:val="left" w:pos="1700"/>
      </w:tabs>
      <w:spacing w:before="14"/>
      <w:jc w:val="right"/>
      <w:rPr>
        <w:rFonts w:ascii="Gill Sans"/>
        <w:sz w:val="16"/>
      </w:rPr>
    </w:pPr>
    <w:r w:rsidRPr="0051528C">
      <w:rPr>
        <w:rFonts w:ascii="Adobe Arabic" w:hAnsi="Adobe Arabic"/>
        <w:noProof/>
        <w:sz w:val="24"/>
        <w:lang w:val="en-GB" w:eastAsia="en-GB"/>
      </w:rPr>
      <w:drawing>
        <wp:anchor distT="0" distB="0" distL="114300" distR="114300" simplePos="0" relativeHeight="251662336" behindDoc="0" locked="0" layoutInCell="1" allowOverlap="1" wp14:anchorId="44A80FF0" wp14:editId="56D4103F">
          <wp:simplePos x="0" y="0"/>
          <wp:positionH relativeFrom="rightMargin">
            <wp:posOffset>-6116955</wp:posOffset>
          </wp:positionH>
          <wp:positionV relativeFrom="page">
            <wp:posOffset>382270</wp:posOffset>
          </wp:positionV>
          <wp:extent cx="2095500" cy="452755"/>
          <wp:effectExtent l="0" t="0" r="12700" b="4445"/>
          <wp:wrapNone/>
          <wp:docPr id="62" name="Picture 5" descr=":Links:Study UK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s:Study UK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4527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Gill Sans"/>
        <w:noProof/>
        <w:sz w:val="16"/>
        <w:lang w:val="en-GB" w:eastAsia="en-GB"/>
      </w:rPr>
      <w:drawing>
        <wp:anchor distT="0" distB="0" distL="114300" distR="114300" simplePos="0" relativeHeight="251663360" behindDoc="0" locked="0" layoutInCell="1" allowOverlap="1" wp14:anchorId="5009C123" wp14:editId="291CF447">
          <wp:simplePos x="0" y="0"/>
          <wp:positionH relativeFrom="column">
            <wp:posOffset>3050540</wp:posOffset>
          </wp:positionH>
          <wp:positionV relativeFrom="paragraph">
            <wp:posOffset>187325</wp:posOffset>
          </wp:positionV>
          <wp:extent cx="2467610" cy="335915"/>
          <wp:effectExtent l="0" t="0" r="0" b="0"/>
          <wp:wrapNone/>
          <wp:docPr id="2" name="Picture 2" descr="Macintosh HD:Users:alexproudfoot:Documents:TEMP ALEX USB:25 Nov 2014:Dropbox:Study UK:Events:Website:UKCISA logo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proudfoot:Documents:TEMP ALEX USB:25 Nov 2014:Dropbox:Study UK:Events:Website:UKCISA logo_blue.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7610" cy="335915"/>
                  </a:xfrm>
                  <a:prstGeom prst="rect">
                    <a:avLst/>
                  </a:prstGeom>
                  <a:noFill/>
                  <a:ln>
                    <a:noFill/>
                  </a:ln>
                </pic:spPr>
              </pic:pic>
            </a:graphicData>
          </a:graphic>
        </wp:anchor>
      </w:drawing>
    </w:r>
  </w:p>
  <w:p w14:paraId="0EDA4F72" w14:textId="77777777" w:rsidR="00463274" w:rsidRDefault="00463274" w:rsidP="00E967D5">
    <w:pPr>
      <w:tabs>
        <w:tab w:val="left" w:pos="1700"/>
      </w:tabs>
      <w:spacing w:before="14"/>
      <w:rPr>
        <w:rFonts w:ascii="Gill Sans"/>
        <w:sz w:val="16"/>
      </w:rPr>
    </w:pPr>
  </w:p>
  <w:p w14:paraId="68267359" w14:textId="0EF15EB8" w:rsidR="00463274" w:rsidRDefault="00463274" w:rsidP="00B70B23">
    <w:pPr>
      <w:tabs>
        <w:tab w:val="left" w:pos="1700"/>
      </w:tabs>
      <w:spacing w:before="14"/>
      <w:jc w:val="right"/>
      <w:rPr>
        <w:rFonts w:ascii="Gill Sans"/>
        <w:sz w:val="16"/>
      </w:rPr>
    </w:pPr>
  </w:p>
  <w:p w14:paraId="2623FA3F" w14:textId="6DFDA64D" w:rsidR="00463274" w:rsidRDefault="00463274" w:rsidP="00B70B23">
    <w:pPr>
      <w:tabs>
        <w:tab w:val="left" w:pos="1700"/>
      </w:tabs>
      <w:spacing w:before="14"/>
      <w:jc w:val="right"/>
      <w:rPr>
        <w:rFonts w:ascii="Avenir Roman" w:hAnsi="Avenir Roman"/>
        <w:sz w:val="20"/>
        <w:szCs w:val="20"/>
      </w:rPr>
    </w:pPr>
  </w:p>
  <w:p w14:paraId="4D43FF5A" w14:textId="298E9D11" w:rsidR="00463274" w:rsidRDefault="00463274" w:rsidP="00B70B23">
    <w:pPr>
      <w:pStyle w:val="Header"/>
    </w:pPr>
  </w:p>
  <w:p w14:paraId="5112848A" w14:textId="40F65A36" w:rsidR="00463274" w:rsidRDefault="00463274">
    <w:pPr>
      <w:pStyle w:val="Header"/>
    </w:pPr>
    <w:r>
      <w:rPr>
        <w:noProof/>
        <w:lang w:val="en-GB" w:eastAsia="en-GB"/>
      </w:rPr>
      <w:drawing>
        <wp:anchor distT="0" distB="0" distL="114300" distR="114300" simplePos="0" relativeHeight="251665408" behindDoc="0" locked="0" layoutInCell="1" allowOverlap="1" wp14:anchorId="6034BD65" wp14:editId="761DC23F">
          <wp:simplePos x="0" y="0"/>
          <wp:positionH relativeFrom="column">
            <wp:posOffset>3073400</wp:posOffset>
          </wp:positionH>
          <wp:positionV relativeFrom="paragraph">
            <wp:posOffset>114935</wp:posOffset>
          </wp:positionV>
          <wp:extent cx="2230755" cy="422910"/>
          <wp:effectExtent l="0" t="0" r="444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30755" cy="422910"/>
                  </a:xfrm>
                  <a:prstGeom prst="rect">
                    <a:avLst/>
                  </a:prstGeom>
                  <a:noFill/>
                  <a:ln>
                    <a:noFill/>
                  </a:ln>
                </pic:spPr>
              </pic:pic>
            </a:graphicData>
          </a:graphic>
        </wp:anchor>
      </w:drawing>
    </w:r>
    <w:r>
      <w:rPr>
        <w:rFonts w:ascii="Gill Sans"/>
        <w:noProof/>
        <w:sz w:val="16"/>
        <w:lang w:val="en-GB" w:eastAsia="en-GB"/>
      </w:rPr>
      <w:drawing>
        <wp:anchor distT="0" distB="0" distL="114300" distR="114300" simplePos="0" relativeHeight="251664384" behindDoc="0" locked="0" layoutInCell="1" allowOverlap="1" wp14:anchorId="28279277" wp14:editId="4E60E428">
          <wp:simplePos x="0" y="0"/>
          <wp:positionH relativeFrom="column">
            <wp:posOffset>-69850</wp:posOffset>
          </wp:positionH>
          <wp:positionV relativeFrom="paragraph">
            <wp:posOffset>80645</wp:posOffset>
          </wp:positionV>
          <wp:extent cx="1917065" cy="518795"/>
          <wp:effectExtent l="0" t="0" r="0" b="0"/>
          <wp:wrapNone/>
          <wp:docPr id="1" name="Picture 1" descr="Macintosh HD:Users:alexproudfoot:Dropbox:Study UK:Board and groups:EXED UK:Admin:Graphics:exed-logo-400-300x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proudfoot:Dropbox:Study UK:Board and groups:EXED UK:Admin:Graphics:exed-logo-400-300x8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7065" cy="51879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559AE"/>
    <w:multiLevelType w:val="hybridMultilevel"/>
    <w:tmpl w:val="5C7A4B04"/>
    <w:lvl w:ilvl="0" w:tplc="0409000F">
      <w:start w:val="1"/>
      <w:numFmt w:val="decimal"/>
      <w:lvlText w:val="%1."/>
      <w:lvlJc w:val="left"/>
      <w:pPr>
        <w:ind w:left="720" w:hanging="360"/>
      </w:pPr>
    </w:lvl>
    <w:lvl w:ilvl="1" w:tplc="45DC7B7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613C8B"/>
    <w:multiLevelType w:val="hybridMultilevel"/>
    <w:tmpl w:val="378A0ACC"/>
    <w:lvl w:ilvl="0" w:tplc="ED08FF48">
      <w:start w:val="9"/>
      <w:numFmt w:val="lowerLetter"/>
      <w:lvlText w:val="%1."/>
      <w:lvlJc w:val="left"/>
      <w:pPr>
        <w:ind w:left="2920" w:hanging="360"/>
      </w:pPr>
      <w:rPr>
        <w:rFonts w:hint="default"/>
      </w:rPr>
    </w:lvl>
    <w:lvl w:ilvl="1" w:tplc="04090019" w:tentative="1">
      <w:start w:val="1"/>
      <w:numFmt w:val="lowerLetter"/>
      <w:lvlText w:val="%2."/>
      <w:lvlJc w:val="left"/>
      <w:pPr>
        <w:ind w:left="3640" w:hanging="360"/>
      </w:pPr>
    </w:lvl>
    <w:lvl w:ilvl="2" w:tplc="0409001B" w:tentative="1">
      <w:start w:val="1"/>
      <w:numFmt w:val="lowerRoman"/>
      <w:lvlText w:val="%3."/>
      <w:lvlJc w:val="right"/>
      <w:pPr>
        <w:ind w:left="4360" w:hanging="180"/>
      </w:pPr>
    </w:lvl>
    <w:lvl w:ilvl="3" w:tplc="0409000F" w:tentative="1">
      <w:start w:val="1"/>
      <w:numFmt w:val="decimal"/>
      <w:lvlText w:val="%4."/>
      <w:lvlJc w:val="left"/>
      <w:pPr>
        <w:ind w:left="5080" w:hanging="360"/>
      </w:pPr>
    </w:lvl>
    <w:lvl w:ilvl="4" w:tplc="04090019" w:tentative="1">
      <w:start w:val="1"/>
      <w:numFmt w:val="lowerLetter"/>
      <w:lvlText w:val="%5."/>
      <w:lvlJc w:val="left"/>
      <w:pPr>
        <w:ind w:left="5800" w:hanging="360"/>
      </w:pPr>
    </w:lvl>
    <w:lvl w:ilvl="5" w:tplc="0409001B" w:tentative="1">
      <w:start w:val="1"/>
      <w:numFmt w:val="lowerRoman"/>
      <w:lvlText w:val="%6."/>
      <w:lvlJc w:val="right"/>
      <w:pPr>
        <w:ind w:left="6520" w:hanging="180"/>
      </w:pPr>
    </w:lvl>
    <w:lvl w:ilvl="6" w:tplc="0409000F" w:tentative="1">
      <w:start w:val="1"/>
      <w:numFmt w:val="decimal"/>
      <w:lvlText w:val="%7."/>
      <w:lvlJc w:val="left"/>
      <w:pPr>
        <w:ind w:left="7240" w:hanging="360"/>
      </w:pPr>
    </w:lvl>
    <w:lvl w:ilvl="7" w:tplc="04090019" w:tentative="1">
      <w:start w:val="1"/>
      <w:numFmt w:val="lowerLetter"/>
      <w:lvlText w:val="%8."/>
      <w:lvlJc w:val="left"/>
      <w:pPr>
        <w:ind w:left="7960" w:hanging="360"/>
      </w:pPr>
    </w:lvl>
    <w:lvl w:ilvl="8" w:tplc="0409001B" w:tentative="1">
      <w:start w:val="1"/>
      <w:numFmt w:val="lowerRoman"/>
      <w:lvlText w:val="%9."/>
      <w:lvlJc w:val="right"/>
      <w:pPr>
        <w:ind w:left="8680" w:hanging="180"/>
      </w:pPr>
    </w:lvl>
  </w:abstractNum>
  <w:abstractNum w:abstractNumId="2" w15:restartNumberingAfterBreak="0">
    <w:nsid w:val="30876C42"/>
    <w:multiLevelType w:val="hybridMultilevel"/>
    <w:tmpl w:val="D9284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3E20"/>
    <w:multiLevelType w:val="hybridMultilevel"/>
    <w:tmpl w:val="0862D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342BE7"/>
    <w:multiLevelType w:val="hybridMultilevel"/>
    <w:tmpl w:val="E5F44D8A"/>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5" w15:restartNumberingAfterBreak="0">
    <w:nsid w:val="56606177"/>
    <w:multiLevelType w:val="hybridMultilevel"/>
    <w:tmpl w:val="F580E8FA"/>
    <w:lvl w:ilvl="0" w:tplc="A82C2656">
      <w:start w:val="1"/>
      <w:numFmt w:val="decimal"/>
      <w:lvlText w:val="%1."/>
      <w:lvlJc w:val="left"/>
      <w:pPr>
        <w:ind w:left="980" w:hanging="620"/>
      </w:pPr>
      <w:rPr>
        <w:rFonts w:hint="default"/>
      </w:rPr>
    </w:lvl>
    <w:lvl w:ilvl="1" w:tplc="45CAC2B2">
      <w:start w:val="1"/>
      <w:numFmt w:val="lowerLetter"/>
      <w:lvlText w:val="%2."/>
      <w:lvlJc w:val="left"/>
      <w:pPr>
        <w:ind w:left="1700" w:hanging="6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F30CA6"/>
    <w:multiLevelType w:val="multilevel"/>
    <w:tmpl w:val="56D838E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EB0F4B"/>
    <w:multiLevelType w:val="hybridMultilevel"/>
    <w:tmpl w:val="BDF2A0D4"/>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2"/>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C73"/>
    <w:rsid w:val="00026108"/>
    <w:rsid w:val="000430E5"/>
    <w:rsid w:val="000650E1"/>
    <w:rsid w:val="00086845"/>
    <w:rsid w:val="000C1766"/>
    <w:rsid w:val="000C6102"/>
    <w:rsid w:val="000E4E64"/>
    <w:rsid w:val="000E5217"/>
    <w:rsid w:val="00105ED2"/>
    <w:rsid w:val="00132D11"/>
    <w:rsid w:val="0019387D"/>
    <w:rsid w:val="00197331"/>
    <w:rsid w:val="001C2016"/>
    <w:rsid w:val="001D489F"/>
    <w:rsid w:val="001E731E"/>
    <w:rsid w:val="001F4944"/>
    <w:rsid w:val="0020490A"/>
    <w:rsid w:val="002509DE"/>
    <w:rsid w:val="00256720"/>
    <w:rsid w:val="002607CA"/>
    <w:rsid w:val="00265286"/>
    <w:rsid w:val="00273E60"/>
    <w:rsid w:val="002767B2"/>
    <w:rsid w:val="002935FC"/>
    <w:rsid w:val="002A3AA2"/>
    <w:rsid w:val="002A63D6"/>
    <w:rsid w:val="002B0B88"/>
    <w:rsid w:val="002D2A43"/>
    <w:rsid w:val="002E66FC"/>
    <w:rsid w:val="00311A42"/>
    <w:rsid w:val="00326DEF"/>
    <w:rsid w:val="00333B7C"/>
    <w:rsid w:val="00334E65"/>
    <w:rsid w:val="003520CA"/>
    <w:rsid w:val="00365416"/>
    <w:rsid w:val="003771B7"/>
    <w:rsid w:val="00377B3E"/>
    <w:rsid w:val="00381C55"/>
    <w:rsid w:val="003C6E76"/>
    <w:rsid w:val="003D08F3"/>
    <w:rsid w:val="003F2ABE"/>
    <w:rsid w:val="00405EAB"/>
    <w:rsid w:val="00410A0F"/>
    <w:rsid w:val="0041130E"/>
    <w:rsid w:val="0041775A"/>
    <w:rsid w:val="00423B0E"/>
    <w:rsid w:val="004362A5"/>
    <w:rsid w:val="00447998"/>
    <w:rsid w:val="00463274"/>
    <w:rsid w:val="00465483"/>
    <w:rsid w:val="0046628F"/>
    <w:rsid w:val="004B37F0"/>
    <w:rsid w:val="004B462B"/>
    <w:rsid w:val="004C29C3"/>
    <w:rsid w:val="004D2AB7"/>
    <w:rsid w:val="004D6405"/>
    <w:rsid w:val="004E3880"/>
    <w:rsid w:val="0051528C"/>
    <w:rsid w:val="005210F6"/>
    <w:rsid w:val="005548D7"/>
    <w:rsid w:val="005600EB"/>
    <w:rsid w:val="00591BA6"/>
    <w:rsid w:val="00595ADE"/>
    <w:rsid w:val="005B5C07"/>
    <w:rsid w:val="00616B83"/>
    <w:rsid w:val="00632842"/>
    <w:rsid w:val="00666E11"/>
    <w:rsid w:val="006734F7"/>
    <w:rsid w:val="006846CA"/>
    <w:rsid w:val="00687CD8"/>
    <w:rsid w:val="006C5578"/>
    <w:rsid w:val="00716C73"/>
    <w:rsid w:val="007240AC"/>
    <w:rsid w:val="00737B2D"/>
    <w:rsid w:val="007A423A"/>
    <w:rsid w:val="007A5CA4"/>
    <w:rsid w:val="007F709F"/>
    <w:rsid w:val="00803BE6"/>
    <w:rsid w:val="008074D7"/>
    <w:rsid w:val="0081121D"/>
    <w:rsid w:val="00866B6A"/>
    <w:rsid w:val="00880B26"/>
    <w:rsid w:val="00885827"/>
    <w:rsid w:val="008867F3"/>
    <w:rsid w:val="00886EF0"/>
    <w:rsid w:val="00890DC3"/>
    <w:rsid w:val="008C7822"/>
    <w:rsid w:val="008E2E25"/>
    <w:rsid w:val="00910EE3"/>
    <w:rsid w:val="00912F18"/>
    <w:rsid w:val="0091417E"/>
    <w:rsid w:val="00935B85"/>
    <w:rsid w:val="00971A8B"/>
    <w:rsid w:val="0099244B"/>
    <w:rsid w:val="009B6F1F"/>
    <w:rsid w:val="009D2471"/>
    <w:rsid w:val="009E5B9F"/>
    <w:rsid w:val="009E7026"/>
    <w:rsid w:val="00A00606"/>
    <w:rsid w:val="00A107AD"/>
    <w:rsid w:val="00A131AD"/>
    <w:rsid w:val="00A13872"/>
    <w:rsid w:val="00A3483E"/>
    <w:rsid w:val="00A4457D"/>
    <w:rsid w:val="00A47074"/>
    <w:rsid w:val="00A861A4"/>
    <w:rsid w:val="00A919D8"/>
    <w:rsid w:val="00AB24D3"/>
    <w:rsid w:val="00AC3DBF"/>
    <w:rsid w:val="00AC67F0"/>
    <w:rsid w:val="00AD3CFA"/>
    <w:rsid w:val="00AF2D6A"/>
    <w:rsid w:val="00AF781E"/>
    <w:rsid w:val="00B15FB6"/>
    <w:rsid w:val="00B2073D"/>
    <w:rsid w:val="00B44512"/>
    <w:rsid w:val="00B4782E"/>
    <w:rsid w:val="00B53173"/>
    <w:rsid w:val="00B70B23"/>
    <w:rsid w:val="00B95EB1"/>
    <w:rsid w:val="00BA52C4"/>
    <w:rsid w:val="00BB52AD"/>
    <w:rsid w:val="00BC5717"/>
    <w:rsid w:val="00BF32D5"/>
    <w:rsid w:val="00C03C17"/>
    <w:rsid w:val="00C24FE5"/>
    <w:rsid w:val="00C40A59"/>
    <w:rsid w:val="00C55FB7"/>
    <w:rsid w:val="00C64ABB"/>
    <w:rsid w:val="00C91778"/>
    <w:rsid w:val="00CA76FD"/>
    <w:rsid w:val="00CB5E9F"/>
    <w:rsid w:val="00D00FA8"/>
    <w:rsid w:val="00D338A8"/>
    <w:rsid w:val="00D52E04"/>
    <w:rsid w:val="00D628DB"/>
    <w:rsid w:val="00D80C8F"/>
    <w:rsid w:val="00D878F8"/>
    <w:rsid w:val="00DB4028"/>
    <w:rsid w:val="00DE4319"/>
    <w:rsid w:val="00DF3887"/>
    <w:rsid w:val="00E112D4"/>
    <w:rsid w:val="00E37FBF"/>
    <w:rsid w:val="00E53006"/>
    <w:rsid w:val="00E6461F"/>
    <w:rsid w:val="00E967D5"/>
    <w:rsid w:val="00EA12F8"/>
    <w:rsid w:val="00EB5CC9"/>
    <w:rsid w:val="00EE073A"/>
    <w:rsid w:val="00F208AB"/>
    <w:rsid w:val="00F25F11"/>
    <w:rsid w:val="00F63AC8"/>
    <w:rsid w:val="00F9208D"/>
    <w:rsid w:val="00FA45D0"/>
    <w:rsid w:val="00FD77FB"/>
    <w:rsid w:val="00FE35DE"/>
    <w:rsid w:val="00FF076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67C438"/>
  <w15:docId w15:val="{70F9AA6D-C613-4F23-821C-FA34C8ECA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C17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16C73"/>
    <w:pPr>
      <w:ind w:left="842"/>
    </w:pPr>
    <w:rPr>
      <w:rFonts w:ascii="Times New Roman" w:eastAsia="Times New Roman" w:hAnsi="Times New Roman"/>
      <w:sz w:val="20"/>
      <w:szCs w:val="20"/>
    </w:rPr>
  </w:style>
  <w:style w:type="paragraph" w:styleId="ListParagraph">
    <w:name w:val="List Paragraph"/>
    <w:basedOn w:val="Normal"/>
    <w:uiPriority w:val="34"/>
    <w:qFormat/>
    <w:rsid w:val="00716C73"/>
  </w:style>
  <w:style w:type="paragraph" w:customStyle="1" w:styleId="TableParagraph">
    <w:name w:val="Table Paragraph"/>
    <w:basedOn w:val="Normal"/>
    <w:uiPriority w:val="1"/>
    <w:qFormat/>
    <w:rsid w:val="00716C73"/>
  </w:style>
  <w:style w:type="paragraph" w:styleId="BalloonText">
    <w:name w:val="Balloon Text"/>
    <w:basedOn w:val="Normal"/>
    <w:link w:val="BalloonTextChar"/>
    <w:uiPriority w:val="99"/>
    <w:semiHidden/>
    <w:unhideWhenUsed/>
    <w:rsid w:val="000E5217"/>
    <w:rPr>
      <w:rFonts w:ascii="Tahoma" w:hAnsi="Tahoma" w:cs="Tahoma"/>
      <w:sz w:val="16"/>
      <w:szCs w:val="16"/>
    </w:rPr>
  </w:style>
  <w:style w:type="character" w:customStyle="1" w:styleId="BalloonTextChar">
    <w:name w:val="Balloon Text Char"/>
    <w:basedOn w:val="DefaultParagraphFont"/>
    <w:link w:val="BalloonText"/>
    <w:uiPriority w:val="99"/>
    <w:semiHidden/>
    <w:rsid w:val="000E5217"/>
    <w:rPr>
      <w:rFonts w:ascii="Tahoma" w:hAnsi="Tahoma" w:cs="Tahoma"/>
      <w:sz w:val="16"/>
      <w:szCs w:val="16"/>
    </w:rPr>
  </w:style>
  <w:style w:type="paragraph" w:styleId="Header">
    <w:name w:val="header"/>
    <w:basedOn w:val="Normal"/>
    <w:link w:val="HeaderChar"/>
    <w:uiPriority w:val="99"/>
    <w:unhideWhenUsed/>
    <w:rsid w:val="00CB5E9F"/>
    <w:pPr>
      <w:tabs>
        <w:tab w:val="center" w:pos="4320"/>
        <w:tab w:val="right" w:pos="8640"/>
      </w:tabs>
    </w:pPr>
  </w:style>
  <w:style w:type="character" w:customStyle="1" w:styleId="HeaderChar">
    <w:name w:val="Header Char"/>
    <w:basedOn w:val="DefaultParagraphFont"/>
    <w:link w:val="Header"/>
    <w:uiPriority w:val="99"/>
    <w:rsid w:val="00CB5E9F"/>
  </w:style>
  <w:style w:type="paragraph" w:styleId="Footer">
    <w:name w:val="footer"/>
    <w:basedOn w:val="Normal"/>
    <w:link w:val="FooterChar"/>
    <w:uiPriority w:val="99"/>
    <w:unhideWhenUsed/>
    <w:rsid w:val="00CB5E9F"/>
    <w:pPr>
      <w:tabs>
        <w:tab w:val="center" w:pos="4320"/>
        <w:tab w:val="right" w:pos="8640"/>
      </w:tabs>
    </w:pPr>
  </w:style>
  <w:style w:type="character" w:customStyle="1" w:styleId="FooterChar">
    <w:name w:val="Footer Char"/>
    <w:basedOn w:val="DefaultParagraphFont"/>
    <w:link w:val="Footer"/>
    <w:uiPriority w:val="99"/>
    <w:rsid w:val="00CB5E9F"/>
  </w:style>
  <w:style w:type="table" w:styleId="TableGrid">
    <w:name w:val="Table Grid"/>
    <w:basedOn w:val="TableNormal"/>
    <w:uiPriority w:val="59"/>
    <w:rsid w:val="008E2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3880"/>
    <w:rPr>
      <w:color w:val="0000FF"/>
      <w:u w:val="single"/>
    </w:rPr>
  </w:style>
  <w:style w:type="character" w:customStyle="1" w:styleId="BodyTextChar">
    <w:name w:val="Body Text Char"/>
    <w:basedOn w:val="DefaultParagraphFont"/>
    <w:link w:val="BodyText"/>
    <w:uiPriority w:val="1"/>
    <w:rsid w:val="00381C55"/>
    <w:rPr>
      <w:rFonts w:ascii="Times New Roman" w:eastAsia="Times New Roman" w:hAnsi="Times New Roman"/>
      <w:sz w:val="20"/>
      <w:szCs w:val="20"/>
    </w:rPr>
  </w:style>
  <w:style w:type="paragraph" w:styleId="NormalWeb">
    <w:name w:val="Normal (Web)"/>
    <w:basedOn w:val="Normal"/>
    <w:uiPriority w:val="99"/>
    <w:unhideWhenUsed/>
    <w:rsid w:val="006734F7"/>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mainbodytext">
    <w:name w:val="mainbodytext"/>
    <w:basedOn w:val="Normal"/>
    <w:rsid w:val="006734F7"/>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6734F7"/>
    <w:rPr>
      <w:i/>
      <w:iCs/>
    </w:rPr>
  </w:style>
  <w:style w:type="character" w:customStyle="1" w:styleId="apple-converted-space">
    <w:name w:val="apple-converted-space"/>
    <w:basedOn w:val="DefaultParagraphFont"/>
    <w:rsid w:val="006734F7"/>
  </w:style>
  <w:style w:type="character" w:styleId="CommentReference">
    <w:name w:val="annotation reference"/>
    <w:basedOn w:val="DefaultParagraphFont"/>
    <w:uiPriority w:val="99"/>
    <w:semiHidden/>
    <w:unhideWhenUsed/>
    <w:rsid w:val="001F4944"/>
    <w:rPr>
      <w:sz w:val="16"/>
      <w:szCs w:val="16"/>
    </w:rPr>
  </w:style>
  <w:style w:type="paragraph" w:styleId="CommentText">
    <w:name w:val="annotation text"/>
    <w:basedOn w:val="Normal"/>
    <w:link w:val="CommentTextChar"/>
    <w:uiPriority w:val="99"/>
    <w:semiHidden/>
    <w:unhideWhenUsed/>
    <w:rsid w:val="001F4944"/>
    <w:pPr>
      <w:widowControl/>
      <w:spacing w:after="200"/>
    </w:pPr>
    <w:rPr>
      <w:sz w:val="20"/>
      <w:szCs w:val="20"/>
      <w:lang w:val="en-GB"/>
    </w:rPr>
  </w:style>
  <w:style w:type="character" w:customStyle="1" w:styleId="CommentTextChar">
    <w:name w:val="Comment Text Char"/>
    <w:basedOn w:val="DefaultParagraphFont"/>
    <w:link w:val="CommentText"/>
    <w:uiPriority w:val="99"/>
    <w:semiHidden/>
    <w:rsid w:val="001F4944"/>
    <w:rPr>
      <w:sz w:val="20"/>
      <w:szCs w:val="20"/>
      <w:lang w:val="en-GB"/>
    </w:rPr>
  </w:style>
  <w:style w:type="character" w:styleId="PageNumber">
    <w:name w:val="page number"/>
    <w:basedOn w:val="DefaultParagraphFont"/>
    <w:uiPriority w:val="99"/>
    <w:semiHidden/>
    <w:unhideWhenUsed/>
    <w:rsid w:val="00065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3838">
      <w:bodyDiv w:val="1"/>
      <w:marLeft w:val="0"/>
      <w:marRight w:val="0"/>
      <w:marTop w:val="0"/>
      <w:marBottom w:val="0"/>
      <w:divBdr>
        <w:top w:val="none" w:sz="0" w:space="0" w:color="auto"/>
        <w:left w:val="none" w:sz="0" w:space="0" w:color="auto"/>
        <w:bottom w:val="none" w:sz="0" w:space="0" w:color="auto"/>
        <w:right w:val="none" w:sz="0" w:space="0" w:color="auto"/>
      </w:divBdr>
    </w:div>
    <w:div w:id="140393895">
      <w:bodyDiv w:val="1"/>
      <w:marLeft w:val="0"/>
      <w:marRight w:val="0"/>
      <w:marTop w:val="0"/>
      <w:marBottom w:val="0"/>
      <w:divBdr>
        <w:top w:val="none" w:sz="0" w:space="0" w:color="auto"/>
        <w:left w:val="none" w:sz="0" w:space="0" w:color="auto"/>
        <w:bottom w:val="none" w:sz="0" w:space="0" w:color="auto"/>
        <w:right w:val="none" w:sz="0" w:space="0" w:color="auto"/>
      </w:divBdr>
    </w:div>
    <w:div w:id="459955631">
      <w:bodyDiv w:val="1"/>
      <w:marLeft w:val="0"/>
      <w:marRight w:val="0"/>
      <w:marTop w:val="0"/>
      <w:marBottom w:val="0"/>
      <w:divBdr>
        <w:top w:val="none" w:sz="0" w:space="0" w:color="auto"/>
        <w:left w:val="none" w:sz="0" w:space="0" w:color="auto"/>
        <w:bottom w:val="none" w:sz="0" w:space="0" w:color="auto"/>
        <w:right w:val="none" w:sz="0" w:space="0" w:color="auto"/>
      </w:divBdr>
    </w:div>
    <w:div w:id="538199127">
      <w:bodyDiv w:val="1"/>
      <w:marLeft w:val="0"/>
      <w:marRight w:val="0"/>
      <w:marTop w:val="0"/>
      <w:marBottom w:val="0"/>
      <w:divBdr>
        <w:top w:val="none" w:sz="0" w:space="0" w:color="auto"/>
        <w:left w:val="none" w:sz="0" w:space="0" w:color="auto"/>
        <w:bottom w:val="none" w:sz="0" w:space="0" w:color="auto"/>
        <w:right w:val="none" w:sz="0" w:space="0" w:color="auto"/>
      </w:divBdr>
    </w:div>
    <w:div w:id="999385246">
      <w:bodyDiv w:val="1"/>
      <w:marLeft w:val="0"/>
      <w:marRight w:val="0"/>
      <w:marTop w:val="0"/>
      <w:marBottom w:val="0"/>
      <w:divBdr>
        <w:top w:val="none" w:sz="0" w:space="0" w:color="auto"/>
        <w:left w:val="none" w:sz="0" w:space="0" w:color="auto"/>
        <w:bottom w:val="none" w:sz="0" w:space="0" w:color="auto"/>
        <w:right w:val="none" w:sz="0" w:space="0" w:color="auto"/>
      </w:divBdr>
    </w:div>
    <w:div w:id="1359500460">
      <w:bodyDiv w:val="1"/>
      <w:marLeft w:val="0"/>
      <w:marRight w:val="0"/>
      <w:marTop w:val="0"/>
      <w:marBottom w:val="0"/>
      <w:divBdr>
        <w:top w:val="none" w:sz="0" w:space="0" w:color="auto"/>
        <w:left w:val="none" w:sz="0" w:space="0" w:color="auto"/>
        <w:bottom w:val="none" w:sz="0" w:space="0" w:color="auto"/>
        <w:right w:val="none" w:sz="0" w:space="0" w:color="auto"/>
      </w:divBdr>
    </w:div>
    <w:div w:id="1638606096">
      <w:bodyDiv w:val="1"/>
      <w:marLeft w:val="0"/>
      <w:marRight w:val="0"/>
      <w:marTop w:val="0"/>
      <w:marBottom w:val="0"/>
      <w:divBdr>
        <w:top w:val="none" w:sz="0" w:space="0" w:color="auto"/>
        <w:left w:val="none" w:sz="0" w:space="0" w:color="auto"/>
        <w:bottom w:val="none" w:sz="0" w:space="0" w:color="auto"/>
        <w:right w:val="none" w:sz="0" w:space="0" w:color="auto"/>
      </w:divBdr>
    </w:div>
    <w:div w:id="1745444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y.elliott-bowman@study-uk.org" TargetMode="External"/><Relationship Id="rId13" Type="http://schemas.openxmlformats.org/officeDocument/2006/relationships/hyperlink" Target="http://www.exeduk.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kcisa.org.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kcisa.org.uk/Info-for-universities-colleges--schools/Publications--research/resources/77/A-Manifesto-for-International-Student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glishuk.com" TargetMode="External"/><Relationship Id="rId5" Type="http://schemas.openxmlformats.org/officeDocument/2006/relationships/webSettings" Target="webSettings.xml"/><Relationship Id="rId15" Type="http://schemas.openxmlformats.org/officeDocument/2006/relationships/hyperlink" Target="http://bit.ly/studyukmanifesto" TargetMode="External"/><Relationship Id="rId10" Type="http://schemas.openxmlformats.org/officeDocument/2006/relationships/hyperlink" Target="http://www.englishuk.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tudy-uk.org" TargetMode="External"/><Relationship Id="rId14" Type="http://schemas.openxmlformats.org/officeDocument/2006/relationships/hyperlink" Target="http://www.baisis.org.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8128F-9EE5-48B7-BF54-AC54C892B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Proudfoot</dc:creator>
  <cp:lastModifiedBy>Sue Harris</cp:lastModifiedBy>
  <cp:revision>4</cp:revision>
  <cp:lastPrinted>2015-11-11T16:16:00Z</cp:lastPrinted>
  <dcterms:created xsi:type="dcterms:W3CDTF">2015-11-12T12:28:00Z</dcterms:created>
  <dcterms:modified xsi:type="dcterms:W3CDTF">2015-11-12T12:40:00Z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2007-11-09T00:00:00Z</vt:filetime>
  </property>
  <property fmtid="{D5CDD505-2E9C-101B-9397-08002B2CF9AE}" pid="3" name="LastSaved">
    <vt:filetime>2015-03-13T00:00:00Z</vt:filetime>
  </property>
</Properties>
</file>